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sz w:val="44"/>
          <w:szCs w:val="44"/>
          <w:lang w:eastAsia="zh-CN"/>
        </w:rPr>
      </w:pPr>
      <w:r>
        <w:rPr>
          <w:rFonts w:hint="eastAsia" w:ascii="宋体" w:hAnsi="宋体"/>
          <w:sz w:val="44"/>
          <w:szCs w:val="44"/>
        </w:rPr>
        <w:t>舟山市财政局关于201</w:t>
      </w:r>
      <w:r>
        <w:rPr>
          <w:rFonts w:hint="eastAsia" w:ascii="宋体" w:hAnsi="宋体"/>
          <w:sz w:val="44"/>
          <w:szCs w:val="44"/>
          <w:lang w:val="en-US" w:eastAsia="zh-CN"/>
        </w:rPr>
        <w:t>9</w:t>
      </w:r>
      <w:r>
        <w:rPr>
          <w:rFonts w:hint="eastAsia" w:ascii="宋体" w:hAnsi="宋体"/>
          <w:sz w:val="44"/>
          <w:szCs w:val="44"/>
        </w:rPr>
        <w:t>年度市本级预算执行情况</w:t>
      </w:r>
      <w:r>
        <w:rPr>
          <w:rFonts w:hint="eastAsia" w:ascii="宋体" w:hAnsi="宋体"/>
          <w:sz w:val="44"/>
          <w:szCs w:val="44"/>
          <w:lang w:eastAsia="zh-CN"/>
        </w:rPr>
        <w:t>和决算草案</w:t>
      </w:r>
      <w:r>
        <w:rPr>
          <w:rFonts w:hint="eastAsia" w:ascii="宋体" w:hAnsi="宋体"/>
          <w:sz w:val="44"/>
          <w:szCs w:val="44"/>
        </w:rPr>
        <w:t>审计整改</w:t>
      </w:r>
      <w:r>
        <w:rPr>
          <w:rFonts w:hint="eastAsia" w:ascii="宋体" w:hAnsi="宋体"/>
          <w:sz w:val="44"/>
          <w:szCs w:val="44"/>
          <w:lang w:eastAsia="zh-CN"/>
        </w:rPr>
        <w:t>结果的公告</w:t>
      </w:r>
    </w:p>
    <w:p/>
    <w:p>
      <w:pPr>
        <w:ind w:firstLine="640" w:firstLineChars="200"/>
        <w:rPr>
          <w:rFonts w:hint="eastAsia" w:ascii="仿宋_GB2312" w:hAnsi="宋体" w:eastAsia="仿宋_GB2312"/>
          <w:sz w:val="32"/>
        </w:rPr>
      </w:pPr>
      <w:r>
        <w:rPr>
          <w:rFonts w:hint="eastAsia" w:ascii="仿宋_GB2312" w:hAnsi="宋体" w:eastAsia="仿宋_GB2312"/>
          <w:sz w:val="32"/>
        </w:rPr>
        <w:t>20</w:t>
      </w:r>
      <w:r>
        <w:rPr>
          <w:rFonts w:hint="eastAsia" w:ascii="仿宋_GB2312" w:hAnsi="宋体" w:eastAsia="仿宋_GB2312"/>
          <w:sz w:val="32"/>
          <w:lang w:val="en-US" w:eastAsia="zh-CN"/>
        </w:rPr>
        <w:t>20</w:t>
      </w:r>
      <w:r>
        <w:rPr>
          <w:rFonts w:hint="eastAsia" w:ascii="仿宋_GB2312" w:hAnsi="宋体" w:eastAsia="仿宋_GB2312"/>
          <w:sz w:val="32"/>
        </w:rPr>
        <w:t>年</w:t>
      </w:r>
      <w:r>
        <w:rPr>
          <w:rFonts w:hint="eastAsia" w:ascii="仿宋_GB2312" w:hAnsi="宋体" w:eastAsia="仿宋_GB2312"/>
          <w:sz w:val="32"/>
          <w:lang w:val="en-US" w:eastAsia="zh-CN"/>
        </w:rPr>
        <w:t>4</w:t>
      </w:r>
      <w:r>
        <w:rPr>
          <w:rFonts w:hint="eastAsia" w:ascii="仿宋_GB2312" w:hAnsi="宋体" w:eastAsia="仿宋_GB2312"/>
          <w:sz w:val="32"/>
        </w:rPr>
        <w:t>月1</w:t>
      </w:r>
      <w:r>
        <w:rPr>
          <w:rFonts w:hint="eastAsia" w:ascii="仿宋_GB2312" w:hAnsi="宋体" w:eastAsia="仿宋_GB2312"/>
          <w:sz w:val="32"/>
          <w:lang w:val="en-US" w:eastAsia="zh-CN"/>
        </w:rPr>
        <w:t>3</w:t>
      </w:r>
      <w:r>
        <w:rPr>
          <w:rFonts w:hint="eastAsia" w:ascii="仿宋_GB2312" w:hAnsi="宋体" w:eastAsia="仿宋_GB2312"/>
          <w:sz w:val="32"/>
        </w:rPr>
        <w:t>日至</w:t>
      </w:r>
      <w:r>
        <w:rPr>
          <w:rFonts w:hint="eastAsia" w:ascii="仿宋_GB2312" w:hAnsi="宋体" w:eastAsia="仿宋_GB2312"/>
          <w:sz w:val="32"/>
          <w:lang w:val="en-US" w:eastAsia="zh-CN"/>
        </w:rPr>
        <w:t>7</w:t>
      </w:r>
      <w:r>
        <w:rPr>
          <w:rFonts w:hint="eastAsia" w:ascii="仿宋_GB2312" w:hAnsi="宋体" w:eastAsia="仿宋_GB2312"/>
          <w:sz w:val="32"/>
        </w:rPr>
        <w:t>月</w:t>
      </w:r>
      <w:r>
        <w:rPr>
          <w:rFonts w:hint="eastAsia" w:ascii="仿宋_GB2312" w:hAnsi="宋体" w:eastAsia="仿宋_GB2312"/>
          <w:sz w:val="32"/>
          <w:lang w:val="en-US" w:eastAsia="zh-CN"/>
        </w:rPr>
        <w:t>3</w:t>
      </w:r>
      <w:r>
        <w:rPr>
          <w:rFonts w:hint="eastAsia" w:ascii="仿宋_GB2312" w:hAnsi="宋体" w:eastAsia="仿宋_GB2312"/>
          <w:sz w:val="32"/>
        </w:rPr>
        <w:t>日</w:t>
      </w:r>
      <w:r>
        <w:rPr>
          <w:rFonts w:hint="eastAsia" w:ascii="仿宋_GB2312" w:hAnsi="宋体" w:eastAsia="仿宋_GB2312"/>
          <w:sz w:val="32"/>
          <w:lang w:eastAsia="zh-CN"/>
        </w:rPr>
        <w:t>，</w:t>
      </w:r>
      <w:r>
        <w:rPr>
          <w:rFonts w:hint="eastAsia" w:ascii="仿宋_GB2312" w:hAnsi="宋体" w:eastAsia="仿宋_GB2312"/>
          <w:sz w:val="32"/>
        </w:rPr>
        <w:t>舟山市审计局对</w:t>
      </w:r>
      <w:r>
        <w:rPr>
          <w:rFonts w:hint="eastAsia" w:ascii="仿宋_GB2312" w:hAnsi="宋体" w:eastAsia="仿宋_GB2312"/>
          <w:sz w:val="32"/>
          <w:lang w:eastAsia="zh-CN"/>
        </w:rPr>
        <w:t>我市本级</w:t>
      </w:r>
      <w:r>
        <w:rPr>
          <w:rFonts w:hint="eastAsia" w:ascii="仿宋_GB2312" w:hAnsi="宋体" w:eastAsia="仿宋_GB2312"/>
          <w:sz w:val="32"/>
        </w:rPr>
        <w:t>201</w:t>
      </w:r>
      <w:r>
        <w:rPr>
          <w:rFonts w:hint="eastAsia" w:ascii="仿宋_GB2312" w:hAnsi="宋体" w:eastAsia="仿宋_GB2312"/>
          <w:sz w:val="32"/>
          <w:lang w:val="en-US" w:eastAsia="zh-CN"/>
        </w:rPr>
        <w:t>9</w:t>
      </w:r>
      <w:r>
        <w:rPr>
          <w:rFonts w:hint="eastAsia" w:ascii="仿宋_GB2312" w:hAnsi="宋体" w:eastAsia="仿宋_GB2312"/>
          <w:sz w:val="32"/>
        </w:rPr>
        <w:t>年度预算执行情况和决算草案进行了审计</w:t>
      </w:r>
      <w:r>
        <w:rPr>
          <w:rFonts w:hint="eastAsia" w:ascii="仿宋_GB2312" w:hAnsi="宋体" w:eastAsia="仿宋_GB2312"/>
          <w:sz w:val="32"/>
          <w:lang w:eastAsia="zh-CN"/>
        </w:rPr>
        <w:t>。我局于</w:t>
      </w:r>
      <w:r>
        <w:rPr>
          <w:rFonts w:hint="eastAsia" w:ascii="仿宋_GB2312" w:hAnsi="宋体" w:eastAsia="仿宋_GB2312"/>
          <w:sz w:val="32"/>
          <w:lang w:val="en-US" w:eastAsia="zh-CN"/>
        </w:rPr>
        <w:t>2020年9月15日收到舟山市审计局送达的《舟山市财政局具体组织的</w:t>
      </w:r>
      <w:r>
        <w:rPr>
          <w:rFonts w:hint="eastAsia" w:ascii="仿宋_GB2312" w:hAnsi="宋体" w:eastAsia="仿宋_GB2312"/>
          <w:sz w:val="32"/>
        </w:rPr>
        <w:t>201</w:t>
      </w:r>
      <w:r>
        <w:rPr>
          <w:rFonts w:hint="eastAsia" w:ascii="仿宋_GB2312" w:hAnsi="宋体" w:eastAsia="仿宋_GB2312"/>
          <w:sz w:val="32"/>
          <w:lang w:val="en-US" w:eastAsia="zh-CN"/>
        </w:rPr>
        <w:t>9</w:t>
      </w:r>
      <w:r>
        <w:rPr>
          <w:rFonts w:hint="eastAsia" w:ascii="仿宋_GB2312" w:hAnsi="宋体" w:eastAsia="仿宋_GB2312"/>
          <w:sz w:val="32"/>
        </w:rPr>
        <w:t>年度</w:t>
      </w:r>
      <w:r>
        <w:rPr>
          <w:rFonts w:hint="eastAsia" w:ascii="仿宋_GB2312" w:hAnsi="宋体" w:eastAsia="仿宋_GB2312"/>
          <w:sz w:val="32"/>
          <w:lang w:eastAsia="zh-CN"/>
        </w:rPr>
        <w:t>本级</w:t>
      </w:r>
      <w:r>
        <w:rPr>
          <w:rFonts w:hint="eastAsia" w:ascii="仿宋_GB2312" w:hAnsi="宋体" w:eastAsia="仿宋_GB2312"/>
          <w:sz w:val="32"/>
        </w:rPr>
        <w:t>预算执行和决算草案</w:t>
      </w:r>
      <w:r>
        <w:rPr>
          <w:rFonts w:hint="eastAsia" w:ascii="仿宋_GB2312" w:hAnsi="宋体" w:eastAsia="仿宋_GB2312"/>
          <w:sz w:val="32"/>
          <w:lang w:eastAsia="zh-CN"/>
        </w:rPr>
        <w:t>审计</w:t>
      </w:r>
      <w:r>
        <w:rPr>
          <w:rFonts w:hint="eastAsia" w:ascii="仿宋_GB2312" w:hAnsi="宋体" w:eastAsia="仿宋_GB2312"/>
          <w:sz w:val="32"/>
          <w:lang w:val="en-US" w:eastAsia="zh-CN"/>
        </w:rPr>
        <w:t>》</w:t>
      </w:r>
      <w:r>
        <w:rPr>
          <w:rFonts w:hint="eastAsia" w:ascii="仿宋_GB2312" w:hAnsi="宋体" w:eastAsia="仿宋_GB2312"/>
          <w:sz w:val="32"/>
        </w:rPr>
        <w:t>(舟审财报〔20</w:t>
      </w:r>
      <w:r>
        <w:rPr>
          <w:rFonts w:hint="eastAsia" w:ascii="仿宋_GB2312" w:hAnsi="宋体" w:eastAsia="仿宋_GB2312"/>
          <w:sz w:val="32"/>
          <w:lang w:val="en-US" w:eastAsia="zh-CN"/>
        </w:rPr>
        <w:t>20</w:t>
      </w:r>
      <w:r>
        <w:rPr>
          <w:rFonts w:hint="eastAsia" w:ascii="仿宋_GB2312" w:hAnsi="宋体" w:eastAsia="仿宋_GB2312"/>
          <w:sz w:val="32"/>
        </w:rPr>
        <w:t>〕</w:t>
      </w:r>
      <w:r>
        <w:rPr>
          <w:rFonts w:hint="eastAsia" w:ascii="仿宋_GB2312" w:hAnsi="宋体" w:eastAsia="仿宋_GB2312"/>
          <w:sz w:val="32"/>
          <w:lang w:val="en-US" w:eastAsia="zh-CN"/>
        </w:rPr>
        <w:t>9</w:t>
      </w:r>
      <w:r>
        <w:rPr>
          <w:rFonts w:hint="eastAsia" w:ascii="仿宋_GB2312" w:hAnsi="宋体" w:eastAsia="仿宋_GB2312"/>
          <w:sz w:val="32"/>
        </w:rPr>
        <w:t>号)</w:t>
      </w:r>
      <w:r>
        <w:rPr>
          <w:rFonts w:hint="eastAsia" w:ascii="仿宋_GB2312" w:hAnsi="宋体" w:eastAsia="仿宋_GB2312"/>
          <w:sz w:val="32"/>
          <w:lang w:eastAsia="zh-CN"/>
        </w:rPr>
        <w:t>。审计组对我市本级</w:t>
      </w:r>
      <w:r>
        <w:rPr>
          <w:rFonts w:hint="eastAsia" w:ascii="仿宋_GB2312" w:hAnsi="宋体" w:eastAsia="仿宋_GB2312"/>
          <w:sz w:val="32"/>
        </w:rPr>
        <w:t>201</w:t>
      </w:r>
      <w:r>
        <w:rPr>
          <w:rFonts w:hint="eastAsia" w:ascii="仿宋_GB2312" w:hAnsi="宋体" w:eastAsia="仿宋_GB2312"/>
          <w:sz w:val="32"/>
          <w:lang w:val="en-US" w:eastAsia="zh-CN"/>
        </w:rPr>
        <w:t>9</w:t>
      </w:r>
      <w:r>
        <w:rPr>
          <w:rFonts w:hint="eastAsia" w:ascii="仿宋_GB2312" w:hAnsi="宋体" w:eastAsia="仿宋_GB2312"/>
          <w:sz w:val="32"/>
        </w:rPr>
        <w:t>年度预算执行情况和决算草案</w:t>
      </w:r>
      <w:r>
        <w:rPr>
          <w:rFonts w:hint="eastAsia" w:ascii="仿宋_GB2312" w:hAnsi="宋体" w:eastAsia="仿宋_GB2312"/>
          <w:sz w:val="32"/>
          <w:lang w:eastAsia="zh-CN"/>
        </w:rPr>
        <w:t>进行了客观公正的评价，同时指出了财政预算管理、财政专项资金管理等方面存在的问题。我局对</w:t>
      </w:r>
      <w:r>
        <w:rPr>
          <w:rFonts w:hint="eastAsia" w:ascii="仿宋_GB2312" w:hAnsi="宋体" w:eastAsia="仿宋_GB2312"/>
          <w:sz w:val="32"/>
        </w:rPr>
        <w:t>审计</w:t>
      </w:r>
      <w:r>
        <w:rPr>
          <w:rFonts w:hint="eastAsia" w:ascii="仿宋_GB2312" w:hAnsi="宋体" w:eastAsia="仿宋_GB2312"/>
          <w:sz w:val="32"/>
          <w:lang w:eastAsia="zh-CN"/>
        </w:rPr>
        <w:t>发现的</w:t>
      </w:r>
      <w:r>
        <w:rPr>
          <w:rFonts w:hint="eastAsia" w:ascii="仿宋_GB2312" w:hAnsi="宋体" w:eastAsia="仿宋_GB2312"/>
          <w:sz w:val="32"/>
        </w:rPr>
        <w:t>问题</w:t>
      </w:r>
      <w:r>
        <w:rPr>
          <w:rFonts w:hint="eastAsia" w:ascii="仿宋_GB2312" w:hAnsi="宋体" w:eastAsia="仿宋_GB2312"/>
          <w:sz w:val="32"/>
          <w:lang w:eastAsia="zh-CN"/>
        </w:rPr>
        <w:t>进行了认真研究分析</w:t>
      </w:r>
      <w:r>
        <w:rPr>
          <w:rFonts w:hint="eastAsia" w:ascii="仿宋_GB2312" w:hAnsi="宋体" w:eastAsia="仿宋_GB2312"/>
          <w:sz w:val="32"/>
        </w:rPr>
        <w:t>，</w:t>
      </w:r>
      <w:r>
        <w:rPr>
          <w:rFonts w:hint="eastAsia" w:ascii="仿宋_GB2312" w:hAnsi="宋体" w:eastAsia="仿宋_GB2312"/>
          <w:sz w:val="32"/>
          <w:lang w:eastAsia="zh-CN"/>
        </w:rPr>
        <w:t>并采取相关措施进行整改</w:t>
      </w:r>
      <w:r>
        <w:rPr>
          <w:rFonts w:hint="eastAsia" w:ascii="仿宋_GB2312" w:hAnsi="宋体" w:eastAsia="仿宋_GB2312"/>
          <w:sz w:val="32"/>
          <w:lang w:val="en-US" w:eastAsia="zh-CN"/>
        </w:rPr>
        <w:t>。</w:t>
      </w:r>
      <w:r>
        <w:rPr>
          <w:rFonts w:hint="eastAsia" w:ascii="仿宋_GB2312" w:hAnsi="宋体" w:eastAsia="仿宋_GB2312"/>
          <w:sz w:val="32"/>
        </w:rPr>
        <w:t>现将</w:t>
      </w:r>
      <w:r>
        <w:rPr>
          <w:rFonts w:hint="eastAsia" w:ascii="仿宋_GB2312" w:hAnsi="宋体" w:eastAsia="仿宋_GB2312"/>
          <w:sz w:val="32"/>
          <w:lang w:eastAsia="zh-CN"/>
        </w:rPr>
        <w:t>审计整改结果公告</w:t>
      </w:r>
      <w:r>
        <w:rPr>
          <w:rFonts w:hint="eastAsia" w:ascii="仿宋_GB2312" w:hAnsi="宋体" w:eastAsia="仿宋_GB2312"/>
          <w:sz w:val="32"/>
        </w:rPr>
        <w:t>如下：</w:t>
      </w:r>
    </w:p>
    <w:p>
      <w:pPr>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一、关于“</w:t>
      </w:r>
      <w:r>
        <w:rPr>
          <w:rFonts w:hint="eastAsia" w:ascii="黑体" w:hAnsi="黑体" w:eastAsia="黑体"/>
          <w:sz w:val="32"/>
          <w:szCs w:val="32"/>
        </w:rPr>
        <w:t>预算编制管理不规范</w:t>
      </w:r>
      <w:r>
        <w:rPr>
          <w:rFonts w:hint="eastAsia" w:ascii="黑体" w:hAnsi="黑体" w:eastAsia="黑体"/>
          <w:sz w:val="32"/>
          <w:szCs w:val="32"/>
          <w:lang w:eastAsia="zh-CN"/>
        </w:rPr>
        <w:t>”的整改情况</w:t>
      </w:r>
    </w:p>
    <w:p>
      <w:pPr>
        <w:ind w:firstLine="640" w:firstLineChars="200"/>
        <w:rPr>
          <w:rFonts w:hint="eastAsia"/>
          <w:lang w:val="en-US" w:eastAsia="zh-CN"/>
        </w:rPr>
      </w:pPr>
      <w:r>
        <w:rPr>
          <w:rFonts w:hint="eastAsia" w:ascii="楷体" w:hAnsi="楷体" w:eastAsia="楷体" w:cstheme="minorBidi"/>
          <w:sz w:val="32"/>
          <w:szCs w:val="32"/>
          <w:lang w:eastAsia="zh-CN"/>
        </w:rPr>
        <w:t>（一）</w:t>
      </w:r>
      <w:r>
        <w:rPr>
          <w:rFonts w:hint="eastAsia" w:ascii="楷体" w:hAnsi="楷体" w:eastAsia="楷体" w:cstheme="minorBidi"/>
          <w:sz w:val="32"/>
          <w:szCs w:val="32"/>
        </w:rPr>
        <w:t>关于“超规定比例设置预算稳定调节基金”的整改情况</w:t>
      </w:r>
      <w:r>
        <w:rPr>
          <w:rFonts w:hint="eastAsia" w:ascii="仿宋_GB2312" w:hAnsi="仿宋_GB2312" w:eastAsia="仿宋_GB2312" w:cs="仿宋_GB2312"/>
          <w:bCs/>
          <w:sz w:val="32"/>
          <w:szCs w:val="32"/>
          <w:lang w:val="en-US" w:eastAsia="zh-CN"/>
        </w:rPr>
        <w:t xml:space="preserve">      </w:t>
      </w:r>
      <w:r>
        <w:rPr>
          <w:rFonts w:hint="eastAsia"/>
          <w:lang w:val="en-US" w:eastAsia="zh-CN"/>
        </w:rPr>
        <w:t xml:space="preserve">   </w:t>
      </w:r>
    </w:p>
    <w:p>
      <w:pPr>
        <w:numPr>
          <w:ilvl w:val="255"/>
          <w:numId w:val="0"/>
        </w:numPr>
        <w:ind w:firstLine="643" w:firstLineChars="200"/>
        <w:rPr>
          <w:rFonts w:hint="eastAsia" w:ascii="仿宋_GB2312" w:hAnsi="宋体" w:eastAsia="仿宋_GB2312"/>
          <w:sz w:val="32"/>
          <w:szCs w:val="32"/>
          <w:lang w:eastAsia="zh-CN"/>
        </w:rPr>
      </w:pPr>
      <w:r>
        <w:rPr>
          <w:rFonts w:hint="eastAsia" w:ascii="仿宋_GB2312" w:hAnsi="仿宋_GB2312" w:eastAsia="仿宋_GB2312" w:cs="仿宋_GB2312"/>
          <w:b/>
          <w:bCs w:val="0"/>
          <w:sz w:val="32"/>
          <w:szCs w:val="32"/>
          <w:lang w:eastAsia="zh-CN"/>
        </w:rPr>
        <w:t>审计处理意见</w:t>
      </w:r>
      <w:r>
        <w:rPr>
          <w:rFonts w:hint="eastAsia" w:ascii="仿宋_GB2312" w:hAnsi="仿宋_GB2312" w:eastAsia="仿宋_GB2312" w:cs="仿宋_GB2312"/>
          <w:bCs/>
          <w:sz w:val="32"/>
          <w:szCs w:val="32"/>
          <w:lang w:eastAsia="zh-CN"/>
        </w:rPr>
        <w:t>：</w:t>
      </w:r>
      <w:r>
        <w:rPr>
          <w:rFonts w:hint="eastAsia" w:ascii="仿宋_GB2312" w:hAnsi="宋体" w:eastAsia="仿宋_GB2312"/>
          <w:sz w:val="32"/>
          <w:szCs w:val="32"/>
        </w:rPr>
        <w:t>控制预算稳定调节基金规模，进一步加强财政资金统筹，切实提升财政资金使用绩效。</w:t>
      </w:r>
    </w:p>
    <w:p>
      <w:pPr>
        <w:numPr>
          <w:ilvl w:val="255"/>
          <w:numId w:val="0"/>
        </w:numPr>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lang w:eastAsia="zh-CN"/>
        </w:rPr>
        <w:t>整改结果</w:t>
      </w:r>
      <w:r>
        <w:rPr>
          <w:rFonts w:hint="eastAsia" w:ascii="仿宋_GB2312" w:hAnsi="仿宋_GB2312" w:eastAsia="仿宋_GB2312" w:cs="仿宋_GB2312"/>
          <w:bCs/>
          <w:sz w:val="32"/>
          <w:szCs w:val="32"/>
          <w:lang w:eastAsia="zh-CN"/>
        </w:rPr>
        <w:t>：</w:t>
      </w:r>
      <w:r>
        <w:rPr>
          <w:rFonts w:hint="eastAsia" w:ascii="仿宋_GB2312" w:hAnsi="宋体" w:eastAsia="仿宋_GB2312"/>
          <w:b w:val="0"/>
          <w:bCs/>
          <w:sz w:val="32"/>
          <w:lang w:eastAsia="zh-CN"/>
        </w:rPr>
        <w:t>鉴于</w:t>
      </w:r>
      <w:r>
        <w:rPr>
          <w:rFonts w:hint="eastAsia" w:ascii="仿宋_GB2312" w:hAnsi="宋体" w:eastAsia="仿宋_GB2312"/>
          <w:b w:val="0"/>
          <w:bCs/>
          <w:sz w:val="32"/>
          <w:lang w:val="en-US" w:eastAsia="zh-CN"/>
        </w:rPr>
        <w:t>2019年预决算编制工作已完成，无法进行整改，</w:t>
      </w:r>
      <w:r>
        <w:rPr>
          <w:rFonts w:hint="eastAsia" w:ascii="仿宋_GB2312" w:hAnsi="宋体" w:eastAsia="仿宋_GB2312"/>
          <w:b w:val="0"/>
          <w:bCs/>
          <w:sz w:val="32"/>
        </w:rPr>
        <w:t>我</w:t>
      </w:r>
      <w:r>
        <w:rPr>
          <w:rFonts w:hint="eastAsia" w:ascii="仿宋_GB2312" w:hAnsi="宋体" w:eastAsia="仿宋_GB2312"/>
          <w:b w:val="0"/>
          <w:bCs/>
          <w:sz w:val="32"/>
          <w:lang w:eastAsia="zh-CN"/>
        </w:rPr>
        <w:t>局</w:t>
      </w:r>
      <w:r>
        <w:rPr>
          <w:rFonts w:hint="eastAsia" w:ascii="仿宋_GB2312" w:hAnsi="宋体" w:eastAsia="仿宋_GB2312"/>
          <w:b w:val="0"/>
          <w:bCs/>
          <w:sz w:val="32"/>
        </w:rPr>
        <w:t>将</w:t>
      </w:r>
      <w:r>
        <w:rPr>
          <w:rFonts w:hint="eastAsia" w:ascii="仿宋_GB2312" w:hAnsi="宋体" w:eastAsia="仿宋_GB2312"/>
          <w:sz w:val="32"/>
          <w:szCs w:val="32"/>
        </w:rPr>
        <w:t>在今后的预算</w:t>
      </w:r>
      <w:r>
        <w:rPr>
          <w:rFonts w:hint="eastAsia" w:ascii="仿宋_GB2312" w:hAnsi="宋体" w:eastAsia="仿宋_GB2312"/>
          <w:sz w:val="32"/>
          <w:szCs w:val="32"/>
          <w:lang w:eastAsia="zh-CN"/>
        </w:rPr>
        <w:t>编制管理</w:t>
      </w:r>
      <w:r>
        <w:rPr>
          <w:rFonts w:hint="eastAsia" w:ascii="仿宋_GB2312" w:hAnsi="宋体" w:eastAsia="仿宋_GB2312"/>
          <w:sz w:val="32"/>
          <w:szCs w:val="32"/>
        </w:rPr>
        <w:t>中</w:t>
      </w:r>
      <w:r>
        <w:rPr>
          <w:rFonts w:hint="eastAsia" w:ascii="仿宋_GB2312" w:hAnsi="仿宋_GB2312" w:eastAsia="仿宋_GB2312" w:cs="仿宋_GB2312"/>
          <w:bCs/>
          <w:sz w:val="32"/>
          <w:szCs w:val="32"/>
        </w:rPr>
        <w:t>进一步落实上级部门关于“预算稳定调节基金在编制年度预算调入使用后的规模一般不超过当年本级一般公共预算支出总额</w:t>
      </w:r>
      <w:r>
        <w:rPr>
          <w:rFonts w:hint="eastAsia" w:ascii="仿宋_GB2312" w:hAnsi="仿宋_GB2312" w:eastAsia="仿宋_GB2312" w:cs="仿宋_GB2312"/>
          <w:bCs/>
          <w:sz w:val="32"/>
          <w:szCs w:val="32"/>
          <w:lang w:eastAsia="zh-CN"/>
        </w:rPr>
        <w:t>（含对下级转移支付）的</w:t>
      </w:r>
      <w:r>
        <w:rPr>
          <w:rFonts w:hint="eastAsia" w:ascii="仿宋_GB2312" w:hAnsi="仿宋_GB2312" w:eastAsia="仿宋_GB2312" w:cs="仿宋_GB2312"/>
          <w:bCs/>
          <w:sz w:val="32"/>
          <w:szCs w:val="32"/>
        </w:rPr>
        <w:t>5%”规定，合理控制预算稳定调节基金规模，进一步加大财政存量资金盘活力度，统筹安排用于经济社会发展亟需领域，加快预算执行进度，提高财政资金使用效益。</w:t>
      </w:r>
    </w:p>
    <w:p>
      <w:pPr>
        <w:numPr>
          <w:ilvl w:val="0"/>
          <w:numId w:val="0"/>
        </w:numPr>
        <w:ind w:firstLine="640" w:firstLineChars="200"/>
        <w:rPr>
          <w:rFonts w:hint="eastAsia" w:ascii="黑体" w:hAnsi="黑体" w:eastAsia="黑体"/>
          <w:sz w:val="32"/>
          <w:szCs w:val="32"/>
          <w:lang w:eastAsia="zh-CN"/>
        </w:rPr>
      </w:pPr>
      <w:r>
        <w:rPr>
          <w:rFonts w:hint="eastAsia" w:ascii="楷体" w:hAnsi="楷体" w:eastAsia="楷体" w:cstheme="minorBidi"/>
          <w:sz w:val="32"/>
          <w:szCs w:val="32"/>
          <w:lang w:eastAsia="zh-CN"/>
        </w:rPr>
        <w:t>（二）关于“未有效盘活基建结余资金”的整改情况</w:t>
      </w:r>
    </w:p>
    <w:p>
      <w:pPr>
        <w:adjustRightInd w:val="0"/>
        <w:snapToGrid w:val="0"/>
        <w:spacing w:line="640" w:lineRule="exact"/>
        <w:ind w:firstLine="643"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
          <w:bCs w:val="0"/>
          <w:sz w:val="32"/>
          <w:szCs w:val="32"/>
          <w:lang w:eastAsia="zh-CN"/>
        </w:rPr>
        <w:t>审计处理意见</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加强对财政结余资金的清理，及时盘活财政存量资金，提高财政资金绩效。</w:t>
      </w:r>
    </w:p>
    <w:p>
      <w:pPr>
        <w:widowControl w:val="0"/>
        <w:numPr>
          <w:ilvl w:val="0"/>
          <w:numId w:val="0"/>
        </w:numPr>
        <w:ind w:firstLine="640"/>
        <w:jc w:val="both"/>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
          <w:bCs w:val="0"/>
          <w:sz w:val="32"/>
          <w:szCs w:val="32"/>
          <w:lang w:eastAsia="zh-CN"/>
        </w:rPr>
        <w:t>整改结果</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我局加强财政专户资金管理，及时盘活存量资金，已于2020年5月将1.5亿元基建结余资金上缴国库，其余资金将于年底前缴库。</w:t>
      </w:r>
    </w:p>
    <w:p>
      <w:pPr>
        <w:numPr>
          <w:ilvl w:val="0"/>
          <w:numId w:val="0"/>
        </w:numPr>
        <w:ind w:firstLine="640" w:firstLineChars="200"/>
        <w:rPr>
          <w:rFonts w:hint="eastAsia" w:ascii="楷体" w:hAnsi="楷体" w:eastAsia="楷体" w:cstheme="minorBidi"/>
          <w:sz w:val="32"/>
          <w:szCs w:val="32"/>
          <w:lang w:val="en-US" w:eastAsia="zh-CN"/>
        </w:rPr>
      </w:pPr>
      <w:r>
        <w:rPr>
          <w:rFonts w:hint="eastAsia" w:ascii="楷体" w:hAnsi="楷体" w:eastAsia="楷体" w:cstheme="minorBidi"/>
          <w:sz w:val="32"/>
          <w:szCs w:val="32"/>
          <w:lang w:val="en-US" w:eastAsia="zh-CN"/>
        </w:rPr>
        <w:t>（三）关于“安排至部门的</w:t>
      </w:r>
      <w:r>
        <w:rPr>
          <w:rFonts w:hint="eastAsia" w:ascii="楷体" w:hAnsi="楷体" w:eastAsia="楷体" w:cstheme="minorBidi"/>
          <w:sz w:val="32"/>
          <w:szCs w:val="32"/>
          <w:lang w:eastAsia="zh-CN"/>
        </w:rPr>
        <w:t>政府性专项资金中追加安排占比较高</w:t>
      </w:r>
      <w:r>
        <w:rPr>
          <w:rFonts w:hint="eastAsia" w:ascii="楷体" w:hAnsi="楷体" w:eastAsia="楷体" w:cstheme="minorBidi"/>
          <w:sz w:val="32"/>
          <w:szCs w:val="32"/>
          <w:lang w:val="en-US" w:eastAsia="zh-CN"/>
        </w:rPr>
        <w:t>”的整改情况</w:t>
      </w:r>
    </w:p>
    <w:p>
      <w:pPr>
        <w:adjustRightInd w:val="0"/>
        <w:snapToGrid w:val="0"/>
        <w:spacing w:line="64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val="0"/>
          <w:sz w:val="32"/>
          <w:szCs w:val="32"/>
          <w:lang w:eastAsia="zh-CN"/>
        </w:rPr>
        <w:t>审计处理意见</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lang w:val="en-US" w:eastAsia="zh-CN"/>
        </w:rPr>
        <w:t>严格预算管理，不断提高年初预算到位率，将预算细化到具体的单位和项目。</w:t>
      </w:r>
    </w:p>
    <w:p>
      <w:pPr>
        <w:widowControl w:val="0"/>
        <w:numPr>
          <w:ilvl w:val="0"/>
          <w:numId w:val="0"/>
        </w:numPr>
        <w:ind w:firstLine="643"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val="0"/>
          <w:sz w:val="32"/>
          <w:szCs w:val="32"/>
          <w:lang w:eastAsia="zh-CN"/>
        </w:rPr>
        <w:t>整改结果</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lang w:val="en-US" w:eastAsia="zh-CN"/>
        </w:rPr>
        <w:t>在今后的预算编制中将进一步提高年初部门预算到位率，将能够明确用途、提前排入部门预算的上级转移支付和政府专项资金列入年初部门预算，减少追加下达比例。</w:t>
      </w:r>
    </w:p>
    <w:p>
      <w:pPr>
        <w:widowControl w:val="0"/>
        <w:numPr>
          <w:ilvl w:val="0"/>
          <w:numId w:val="0"/>
        </w:numPr>
        <w:ind w:firstLine="640" w:firstLineChars="200"/>
        <w:jc w:val="both"/>
        <w:rPr>
          <w:rFonts w:hint="eastAsia" w:ascii="黑体" w:hAnsi="黑体" w:eastAsia="黑体"/>
          <w:sz w:val="32"/>
          <w:szCs w:val="32"/>
          <w:lang w:val="en-US" w:eastAsia="zh-CN"/>
        </w:rPr>
      </w:pPr>
      <w:r>
        <w:rPr>
          <w:rFonts w:hint="eastAsia" w:ascii="黑体" w:hAnsi="黑体" w:eastAsia="黑体"/>
          <w:sz w:val="32"/>
          <w:szCs w:val="32"/>
          <w:lang w:val="en-US" w:eastAsia="zh-CN"/>
        </w:rPr>
        <w:t>二、关于“财政收入管理不规范”的整改情况</w:t>
      </w:r>
    </w:p>
    <w:p>
      <w:pPr>
        <w:numPr>
          <w:ilvl w:val="0"/>
          <w:numId w:val="0"/>
        </w:numPr>
        <w:ind w:firstLine="640" w:firstLineChars="200"/>
        <w:rPr>
          <w:rFonts w:hint="eastAsia" w:ascii="楷体" w:hAnsi="楷体" w:eastAsia="楷体" w:cstheme="minorBidi"/>
          <w:sz w:val="32"/>
          <w:szCs w:val="32"/>
          <w:lang w:val="en-US" w:eastAsia="zh-CN"/>
        </w:rPr>
      </w:pPr>
      <w:r>
        <w:rPr>
          <w:rFonts w:hint="eastAsia" w:ascii="楷体" w:hAnsi="楷体" w:eastAsia="楷体" w:cstheme="minorBidi"/>
          <w:sz w:val="32"/>
          <w:szCs w:val="32"/>
          <w:lang w:val="en-US" w:eastAsia="zh-CN"/>
        </w:rPr>
        <w:t>（一）关于“未将部分景点小门票收支纳入一般公共预算管理”的整改情况</w:t>
      </w:r>
    </w:p>
    <w:p>
      <w:pPr>
        <w:adjustRightInd w:val="0"/>
        <w:snapToGrid w:val="0"/>
        <w:spacing w:line="640" w:lineRule="exact"/>
        <w:ind w:firstLine="643" w:firstLineChars="200"/>
        <w:rPr>
          <w:rFonts w:hint="eastAsia" w:eastAsia="仿宋_GB2312" w:cs="Times New Roman"/>
          <w:sz w:val="32"/>
          <w:szCs w:val="32"/>
          <w:lang w:val="en-US" w:eastAsia="zh-CN"/>
        </w:rPr>
      </w:pPr>
      <w:r>
        <w:rPr>
          <w:rFonts w:hint="eastAsia" w:ascii="仿宋_GB2312" w:hAnsi="仿宋_GB2312" w:eastAsia="仿宋_GB2312" w:cs="仿宋_GB2312"/>
          <w:b/>
          <w:bCs w:val="0"/>
          <w:sz w:val="32"/>
          <w:szCs w:val="32"/>
          <w:lang w:eastAsia="zh-CN"/>
        </w:rPr>
        <w:t>审计处理意见</w:t>
      </w:r>
      <w:r>
        <w:rPr>
          <w:rFonts w:hint="eastAsia" w:ascii="仿宋_GB2312" w:hAnsi="仿宋_GB2312" w:eastAsia="仿宋_GB2312" w:cs="仿宋_GB2312"/>
          <w:bCs/>
          <w:sz w:val="32"/>
          <w:szCs w:val="32"/>
          <w:lang w:eastAsia="zh-CN"/>
        </w:rPr>
        <w:t>：</w:t>
      </w:r>
      <w:r>
        <w:rPr>
          <w:rFonts w:hint="eastAsia" w:eastAsia="仿宋_GB2312" w:cs="Times New Roman"/>
          <w:sz w:val="32"/>
          <w:szCs w:val="32"/>
          <w:lang w:val="en-US" w:eastAsia="zh-CN"/>
        </w:rPr>
        <w:t>及时将上述资金统一纳入一般公共预算管理，全面、完整反映政府收支情况。</w:t>
      </w:r>
    </w:p>
    <w:p>
      <w:pPr>
        <w:numPr>
          <w:ilvl w:val="0"/>
          <w:numId w:val="0"/>
        </w:numPr>
        <w:ind w:firstLine="643" w:firstLineChars="200"/>
        <w:jc w:val="both"/>
        <w:rPr>
          <w:rFonts w:hint="default" w:ascii="黑体" w:hAnsi="黑体" w:eastAsia="黑体"/>
          <w:sz w:val="32"/>
          <w:szCs w:val="32"/>
          <w:lang w:val="en-US" w:eastAsia="zh-CN"/>
        </w:rPr>
      </w:pPr>
      <w:r>
        <w:rPr>
          <w:rFonts w:hint="eastAsia" w:ascii="仿宋_GB2312" w:hAnsi="仿宋_GB2312" w:eastAsia="仿宋_GB2312" w:cs="仿宋_GB2312"/>
          <w:b/>
          <w:bCs w:val="0"/>
          <w:sz w:val="32"/>
          <w:szCs w:val="32"/>
          <w:lang w:eastAsia="zh-CN"/>
        </w:rPr>
        <w:t>整改结果</w:t>
      </w:r>
      <w:r>
        <w:rPr>
          <w:rFonts w:hint="eastAsia" w:ascii="仿宋_GB2312" w:hAnsi="仿宋_GB2312" w:eastAsia="仿宋_GB2312" w:cs="仿宋_GB2312"/>
          <w:bCs/>
          <w:sz w:val="32"/>
          <w:szCs w:val="32"/>
          <w:lang w:eastAsia="zh-CN"/>
        </w:rPr>
        <w:t>：</w:t>
      </w:r>
      <w:r>
        <w:rPr>
          <w:rFonts w:hint="eastAsia" w:eastAsia="仿宋_GB2312" w:cs="Times New Roman"/>
          <w:sz w:val="32"/>
          <w:szCs w:val="32"/>
          <w:lang w:val="en-US" w:eastAsia="zh-CN"/>
        </w:rPr>
        <w:t>自2020年1月起，我局</w:t>
      </w:r>
      <w:r>
        <w:rPr>
          <w:rFonts w:hint="eastAsia" w:eastAsia="仿宋_GB2312" w:cs="Times New Roman"/>
          <w:sz w:val="32"/>
          <w:szCs w:val="32"/>
          <w:lang w:eastAsia="zh-CN"/>
        </w:rPr>
        <w:t>已将洛迦山</w:t>
      </w:r>
      <w:r>
        <w:rPr>
          <w:rFonts w:hint="eastAsia" w:eastAsia="仿宋_GB2312" w:cs="Times New Roman"/>
          <w:sz w:val="32"/>
          <w:szCs w:val="32"/>
          <w:lang w:val="en-US" w:eastAsia="zh-CN"/>
        </w:rPr>
        <w:t>等景点门票收入</w:t>
      </w:r>
      <w:r>
        <w:rPr>
          <w:rFonts w:hint="eastAsia" w:eastAsia="仿宋_GB2312" w:cs="Times New Roman"/>
          <w:sz w:val="32"/>
          <w:szCs w:val="32"/>
          <w:lang w:eastAsia="zh-CN"/>
        </w:rPr>
        <w:t>纳入一般公共预算管理</w:t>
      </w:r>
      <w:r>
        <w:rPr>
          <w:rFonts w:hint="eastAsia" w:eastAsia="仿宋_GB2312" w:cs="Times New Roman"/>
          <w:sz w:val="32"/>
          <w:szCs w:val="32"/>
        </w:rPr>
        <w:t>。</w:t>
      </w:r>
    </w:p>
    <w:p>
      <w:pPr>
        <w:widowControl w:val="0"/>
        <w:numPr>
          <w:ilvl w:val="0"/>
          <w:numId w:val="0"/>
        </w:numPr>
        <w:ind w:firstLine="640" w:firstLineChars="200"/>
        <w:jc w:val="both"/>
        <w:rPr>
          <w:rFonts w:hint="eastAsia" w:ascii="楷体" w:hAnsi="楷体" w:eastAsia="楷体" w:cstheme="minorBidi"/>
          <w:sz w:val="32"/>
          <w:szCs w:val="32"/>
          <w:lang w:val="en-US" w:eastAsia="zh-CN"/>
        </w:rPr>
      </w:pPr>
      <w:r>
        <w:rPr>
          <w:rFonts w:hint="eastAsia" w:ascii="楷体" w:hAnsi="楷体" w:eastAsia="楷体" w:cstheme="minorBidi"/>
          <w:sz w:val="32"/>
          <w:szCs w:val="32"/>
          <w:lang w:val="en-US" w:eastAsia="zh-CN"/>
        </w:rPr>
        <w:t>（二）关于“未及时足额将各财政专户利息收入上缴国库”的整改情况</w:t>
      </w:r>
    </w:p>
    <w:p>
      <w:pPr>
        <w:widowControl w:val="0"/>
        <w:numPr>
          <w:ilvl w:val="0"/>
          <w:numId w:val="0"/>
        </w:numPr>
        <w:ind w:firstLine="640"/>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b/>
          <w:bCs w:val="0"/>
          <w:sz w:val="32"/>
          <w:szCs w:val="32"/>
          <w:lang w:eastAsia="zh-CN"/>
        </w:rPr>
        <w:t>审计处理意见</w:t>
      </w:r>
      <w:r>
        <w:rPr>
          <w:rFonts w:hint="eastAsia" w:ascii="仿宋_GB2312" w:hAnsi="仿宋_GB2312" w:eastAsia="仿宋_GB2312" w:cs="仿宋_GB2312"/>
          <w:bCs/>
          <w:sz w:val="32"/>
          <w:szCs w:val="32"/>
          <w:lang w:eastAsia="zh-CN"/>
        </w:rPr>
        <w:t>：</w:t>
      </w:r>
      <w:r>
        <w:rPr>
          <w:rFonts w:hint="eastAsia" w:eastAsia="仿宋_GB2312" w:cs="Times New Roman"/>
          <w:sz w:val="32"/>
          <w:szCs w:val="32"/>
          <w:highlight w:val="none"/>
          <w:lang w:val="en-US" w:eastAsia="zh-CN"/>
        </w:rPr>
        <w:t>按照有关规定及时将各专户利息收入上缴国库。</w:t>
      </w:r>
    </w:p>
    <w:p>
      <w:pPr>
        <w:ind w:firstLine="643" w:firstLineChars="200"/>
        <w:jc w:val="both"/>
        <w:rPr>
          <w:rFonts w:hint="default" w:ascii="黑体" w:hAnsi="黑体" w:eastAsia="黑体"/>
          <w:sz w:val="32"/>
          <w:szCs w:val="32"/>
          <w:highlight w:val="none"/>
          <w:lang w:val="en-US" w:eastAsia="zh-CN"/>
        </w:rPr>
      </w:pPr>
      <w:r>
        <w:rPr>
          <w:rFonts w:hint="eastAsia" w:ascii="仿宋_GB2312" w:hAnsi="仿宋_GB2312" w:eastAsia="仿宋_GB2312" w:cs="仿宋_GB2312"/>
          <w:b/>
          <w:bCs w:val="0"/>
          <w:sz w:val="32"/>
          <w:szCs w:val="32"/>
          <w:lang w:eastAsia="zh-CN"/>
        </w:rPr>
        <w:t>整改结果</w:t>
      </w:r>
      <w:r>
        <w:rPr>
          <w:rFonts w:hint="eastAsia" w:ascii="仿宋_GB2312" w:hAnsi="仿宋_GB2312" w:eastAsia="仿宋_GB2312" w:cs="仿宋_GB2312"/>
          <w:bCs/>
          <w:sz w:val="32"/>
          <w:szCs w:val="32"/>
          <w:lang w:eastAsia="zh-CN"/>
        </w:rPr>
        <w:t>：</w:t>
      </w:r>
      <w:r>
        <w:rPr>
          <w:rFonts w:hint="eastAsia" w:ascii="仿宋_GB2312" w:eastAsia="仿宋_GB2312"/>
          <w:sz w:val="32"/>
          <w:szCs w:val="32"/>
          <w:highlight w:val="none"/>
          <w:lang w:eastAsia="zh-CN"/>
        </w:rPr>
        <w:t>我局已于</w:t>
      </w:r>
      <w:r>
        <w:rPr>
          <w:rFonts w:hint="eastAsia" w:ascii="仿宋_GB2312" w:eastAsia="仿宋_GB2312"/>
          <w:sz w:val="32"/>
          <w:szCs w:val="32"/>
          <w:highlight w:val="none"/>
          <w:lang w:val="en-US" w:eastAsia="zh-CN"/>
        </w:rPr>
        <w:t>2020年4月底将涉及的财政专户利息收入全额上缴国库。</w:t>
      </w:r>
    </w:p>
    <w:p>
      <w:pPr>
        <w:widowControl w:val="0"/>
        <w:numPr>
          <w:ilvl w:val="0"/>
          <w:numId w:val="0"/>
        </w:numPr>
        <w:ind w:firstLine="640" w:firstLineChars="200"/>
        <w:jc w:val="both"/>
        <w:rPr>
          <w:rFonts w:hint="default" w:ascii="黑体" w:hAnsi="黑体" w:eastAsia="黑体"/>
          <w:sz w:val="32"/>
          <w:szCs w:val="32"/>
          <w:lang w:val="en-US" w:eastAsia="zh-CN"/>
        </w:rPr>
      </w:pPr>
      <w:r>
        <w:rPr>
          <w:rFonts w:hint="eastAsia" w:ascii="黑体" w:hAnsi="黑体" w:eastAsia="黑体"/>
          <w:sz w:val="32"/>
          <w:szCs w:val="32"/>
          <w:lang w:val="en-US" w:eastAsia="zh-CN"/>
        </w:rPr>
        <w:t>三、关于“财政支出管理不规范”的整改情况</w:t>
      </w:r>
    </w:p>
    <w:p>
      <w:pPr>
        <w:widowControl w:val="0"/>
        <w:numPr>
          <w:ilvl w:val="0"/>
          <w:numId w:val="0"/>
        </w:numPr>
        <w:ind w:firstLine="640" w:firstLineChars="200"/>
        <w:jc w:val="both"/>
        <w:rPr>
          <w:rFonts w:hint="eastAsia" w:ascii="楷体" w:hAnsi="楷体" w:eastAsia="楷体" w:cstheme="minorBidi"/>
          <w:sz w:val="32"/>
          <w:szCs w:val="32"/>
          <w:lang w:val="en-US" w:eastAsia="zh-CN"/>
        </w:rPr>
      </w:pPr>
      <w:r>
        <w:rPr>
          <w:rFonts w:hint="eastAsia" w:ascii="楷体" w:hAnsi="楷体" w:eastAsia="楷体" w:cstheme="minorBidi"/>
          <w:sz w:val="32"/>
          <w:szCs w:val="32"/>
          <w:lang w:val="en-US" w:eastAsia="zh-CN"/>
        </w:rPr>
        <w:t>（一）关于“未经预算安排直接分配部分专项资金”的整改情况</w:t>
      </w:r>
    </w:p>
    <w:p>
      <w:pPr>
        <w:adjustRightInd w:val="0"/>
        <w:snapToGrid w:val="0"/>
        <w:spacing w:line="640" w:lineRule="exact"/>
        <w:ind w:firstLine="643" w:firstLineChars="200"/>
        <w:rPr>
          <w:rFonts w:hint="eastAsia" w:ascii="仿宋_GB2312" w:hAnsi="黑体" w:eastAsia="仿宋_GB2312"/>
          <w:spacing w:val="0"/>
          <w:kern w:val="0"/>
          <w:sz w:val="32"/>
          <w:szCs w:val="32"/>
          <w:lang w:val="en-US" w:eastAsia="zh-CN"/>
        </w:rPr>
      </w:pPr>
      <w:r>
        <w:rPr>
          <w:rFonts w:hint="eastAsia" w:ascii="仿宋_GB2312" w:hAnsi="仿宋_GB2312" w:eastAsia="仿宋_GB2312" w:cs="仿宋_GB2312"/>
          <w:b/>
          <w:bCs w:val="0"/>
          <w:sz w:val="32"/>
          <w:szCs w:val="32"/>
          <w:lang w:eastAsia="zh-CN"/>
        </w:rPr>
        <w:t>审计处理意见</w:t>
      </w:r>
      <w:r>
        <w:rPr>
          <w:rFonts w:hint="eastAsia" w:ascii="仿宋_GB2312" w:hAnsi="仿宋_GB2312" w:eastAsia="仿宋_GB2312" w:cs="仿宋_GB2312"/>
          <w:bCs/>
          <w:sz w:val="32"/>
          <w:szCs w:val="32"/>
          <w:lang w:eastAsia="zh-CN"/>
        </w:rPr>
        <w:t>：</w:t>
      </w:r>
      <w:r>
        <w:rPr>
          <w:rFonts w:hint="eastAsia" w:ascii="仿宋_GB2312" w:hAnsi="黑体" w:eastAsia="仿宋_GB2312"/>
          <w:spacing w:val="0"/>
          <w:kern w:val="0"/>
          <w:sz w:val="32"/>
          <w:szCs w:val="32"/>
          <w:lang w:val="en-US" w:eastAsia="zh-CN"/>
        </w:rPr>
        <w:t>以人代会批准的预算为依据支出财政资金，规范财政预算支出管理，强化预算执行约束。</w:t>
      </w:r>
    </w:p>
    <w:p>
      <w:pPr>
        <w:numPr>
          <w:ilvl w:val="0"/>
          <w:numId w:val="0"/>
        </w:numPr>
        <w:ind w:firstLine="643" w:firstLineChars="200"/>
        <w:rPr>
          <w:rFonts w:hint="default" w:eastAsia="仿宋_GB2312" w:cs="Times New Roman"/>
          <w:sz w:val="32"/>
          <w:szCs w:val="32"/>
          <w:highlight w:val="none"/>
          <w:lang w:val="en-US" w:eastAsia="zh-CN"/>
        </w:rPr>
      </w:pPr>
      <w:r>
        <w:rPr>
          <w:rFonts w:hint="eastAsia" w:ascii="仿宋_GB2312" w:hAnsi="仿宋_GB2312" w:eastAsia="仿宋_GB2312" w:cs="仿宋_GB2312"/>
          <w:b/>
          <w:bCs w:val="0"/>
          <w:sz w:val="32"/>
          <w:szCs w:val="32"/>
          <w:lang w:eastAsia="zh-CN"/>
        </w:rPr>
        <w:t>整改结果</w:t>
      </w:r>
      <w:r>
        <w:rPr>
          <w:rFonts w:hint="eastAsia" w:ascii="仿宋_GB2312" w:hAnsi="仿宋_GB2312" w:eastAsia="仿宋_GB2312" w:cs="仿宋_GB2312"/>
          <w:bCs/>
          <w:sz w:val="32"/>
          <w:szCs w:val="32"/>
          <w:lang w:eastAsia="zh-CN"/>
        </w:rPr>
        <w:t>：</w:t>
      </w:r>
      <w:r>
        <w:rPr>
          <w:rFonts w:hint="eastAsia" w:eastAsia="仿宋_GB2312" w:cs="Times New Roman"/>
          <w:sz w:val="32"/>
          <w:szCs w:val="32"/>
          <w:highlight w:val="none"/>
          <w:lang w:val="en-US" w:eastAsia="zh-CN"/>
        </w:rPr>
        <w:t>下一步，我局将按照《预算法》《预算法实施条例》相关要求，科学精准编制预算，硬化预算约束力，严格按照人代会批复预算执行。</w:t>
      </w:r>
    </w:p>
    <w:p>
      <w:pPr>
        <w:widowControl w:val="0"/>
        <w:numPr>
          <w:ilvl w:val="0"/>
          <w:numId w:val="1"/>
        </w:numPr>
        <w:ind w:firstLine="640" w:firstLineChars="200"/>
        <w:jc w:val="both"/>
        <w:rPr>
          <w:rFonts w:hint="eastAsia" w:ascii="楷体" w:hAnsi="楷体" w:eastAsia="楷体" w:cstheme="minorBidi"/>
          <w:sz w:val="32"/>
          <w:szCs w:val="32"/>
          <w:lang w:val="en-US" w:eastAsia="zh-CN"/>
        </w:rPr>
      </w:pPr>
      <w:r>
        <w:rPr>
          <w:rFonts w:hint="eastAsia" w:ascii="楷体" w:hAnsi="楷体" w:eastAsia="楷体" w:cstheme="minorBidi"/>
          <w:sz w:val="32"/>
          <w:szCs w:val="32"/>
          <w:lang w:val="en-US" w:eastAsia="zh-CN"/>
        </w:rPr>
        <w:t>关于“以拨代支国库资金”的整改情况</w:t>
      </w:r>
    </w:p>
    <w:p>
      <w:pPr>
        <w:adjustRightInd w:val="0"/>
        <w:snapToGrid w:val="0"/>
        <w:spacing w:line="640" w:lineRule="exact"/>
        <w:ind w:firstLine="643" w:firstLineChars="200"/>
        <w:rPr>
          <w:rFonts w:hint="eastAsia" w:ascii="仿宋_GB2312" w:hAnsi="黑体" w:eastAsia="仿宋_GB2312"/>
          <w:spacing w:val="0"/>
          <w:kern w:val="0"/>
          <w:sz w:val="32"/>
          <w:szCs w:val="32"/>
          <w:lang w:val="en-US" w:eastAsia="zh-CN"/>
        </w:rPr>
      </w:pPr>
      <w:r>
        <w:rPr>
          <w:rFonts w:hint="eastAsia" w:ascii="仿宋_GB2312" w:hAnsi="仿宋_GB2312" w:eastAsia="仿宋_GB2312" w:cs="仿宋_GB2312"/>
          <w:b/>
          <w:bCs w:val="0"/>
          <w:sz w:val="32"/>
          <w:szCs w:val="32"/>
          <w:lang w:eastAsia="zh-CN"/>
        </w:rPr>
        <w:t>审计处理意见</w:t>
      </w:r>
      <w:r>
        <w:rPr>
          <w:rFonts w:hint="eastAsia" w:ascii="仿宋_GB2312" w:hAnsi="仿宋_GB2312" w:eastAsia="仿宋_GB2312" w:cs="仿宋_GB2312"/>
          <w:bCs/>
          <w:sz w:val="32"/>
          <w:szCs w:val="32"/>
          <w:lang w:eastAsia="zh-CN"/>
        </w:rPr>
        <w:t>：</w:t>
      </w:r>
      <w:r>
        <w:rPr>
          <w:rFonts w:hint="eastAsia" w:ascii="仿宋_GB2312" w:hAnsi="黑体" w:eastAsia="仿宋_GB2312"/>
          <w:spacing w:val="0"/>
          <w:kern w:val="0"/>
          <w:sz w:val="32"/>
          <w:szCs w:val="32"/>
          <w:lang w:val="en-US" w:eastAsia="zh-CN"/>
        </w:rPr>
        <w:t>如实、规范反映财政收支情况。</w:t>
      </w:r>
    </w:p>
    <w:p>
      <w:pPr>
        <w:widowControl w:val="0"/>
        <w:numPr>
          <w:ilvl w:val="0"/>
          <w:numId w:val="0"/>
        </w:numPr>
        <w:ind w:firstLine="640"/>
        <w:jc w:val="both"/>
        <w:rPr>
          <w:rFonts w:hint="default" w:ascii="仿宋_GB2312" w:hAnsi="黑体" w:eastAsia="仿宋_GB2312"/>
          <w:spacing w:val="0"/>
          <w:kern w:val="0"/>
          <w:sz w:val="32"/>
          <w:szCs w:val="32"/>
          <w:lang w:val="en-US" w:eastAsia="zh-CN"/>
        </w:rPr>
      </w:pPr>
      <w:r>
        <w:rPr>
          <w:rFonts w:hint="eastAsia" w:ascii="仿宋_GB2312" w:hAnsi="仿宋_GB2312" w:eastAsia="仿宋_GB2312" w:cs="仿宋_GB2312"/>
          <w:b/>
          <w:bCs w:val="0"/>
          <w:sz w:val="32"/>
          <w:szCs w:val="32"/>
          <w:lang w:eastAsia="zh-CN"/>
        </w:rPr>
        <w:t>整改结果</w:t>
      </w:r>
      <w:r>
        <w:rPr>
          <w:rFonts w:hint="eastAsia" w:ascii="仿宋_GB2312" w:hAnsi="仿宋_GB2312" w:eastAsia="仿宋_GB2312" w:cs="仿宋_GB2312"/>
          <w:bCs/>
          <w:sz w:val="32"/>
          <w:szCs w:val="32"/>
          <w:lang w:eastAsia="zh-CN"/>
        </w:rPr>
        <w:t>：</w:t>
      </w:r>
      <w:r>
        <w:rPr>
          <w:rFonts w:hint="eastAsia" w:ascii="仿宋_GB2312" w:hAnsi="黑体" w:eastAsia="仿宋_GB2312"/>
          <w:spacing w:val="0"/>
          <w:kern w:val="0"/>
          <w:sz w:val="32"/>
          <w:szCs w:val="32"/>
          <w:lang w:val="en-US" w:eastAsia="zh-CN"/>
        </w:rPr>
        <w:t>我局已于2020年3月将涉及资金全额上缴国库。下一步，我局将进一步加强资金管理，规范反映资金收支情况。</w:t>
      </w:r>
    </w:p>
    <w:p>
      <w:pPr>
        <w:widowControl w:val="0"/>
        <w:numPr>
          <w:ilvl w:val="0"/>
          <w:numId w:val="0"/>
        </w:numPr>
        <w:ind w:firstLine="640" w:firstLineChars="200"/>
        <w:jc w:val="both"/>
        <w:rPr>
          <w:rFonts w:hint="eastAsia" w:ascii="楷体" w:hAnsi="楷体" w:eastAsia="楷体" w:cstheme="minorBidi"/>
          <w:sz w:val="32"/>
          <w:szCs w:val="32"/>
          <w:lang w:val="en-US" w:eastAsia="zh-CN"/>
        </w:rPr>
      </w:pPr>
      <w:r>
        <w:rPr>
          <w:rFonts w:hint="eastAsia" w:ascii="楷体" w:hAnsi="楷体" w:eastAsia="楷体" w:cstheme="minorBidi"/>
          <w:sz w:val="32"/>
          <w:szCs w:val="32"/>
          <w:lang w:val="en-US" w:eastAsia="zh-CN"/>
        </w:rPr>
        <w:t>（三）关于“调节科目支出”的整改情况</w:t>
      </w:r>
    </w:p>
    <w:p>
      <w:pPr>
        <w:adjustRightInd w:val="0"/>
        <w:snapToGrid w:val="0"/>
        <w:spacing w:line="640" w:lineRule="exact"/>
        <w:ind w:firstLine="643" w:firstLineChars="200"/>
        <w:rPr>
          <w:rFonts w:hint="eastAsia" w:ascii="仿宋_GB2312" w:hAnsi="黑体" w:eastAsia="仿宋_GB2312"/>
          <w:spacing w:val="0"/>
          <w:kern w:val="0"/>
          <w:sz w:val="32"/>
          <w:szCs w:val="32"/>
          <w:lang w:val="en-US" w:eastAsia="zh-CN"/>
        </w:rPr>
      </w:pPr>
      <w:r>
        <w:rPr>
          <w:rFonts w:hint="eastAsia" w:ascii="仿宋_GB2312" w:hAnsi="仿宋_GB2312" w:eastAsia="仿宋_GB2312" w:cs="仿宋_GB2312"/>
          <w:b/>
          <w:bCs w:val="0"/>
          <w:sz w:val="32"/>
          <w:szCs w:val="32"/>
          <w:lang w:eastAsia="zh-CN"/>
        </w:rPr>
        <w:t>审计处理意见</w:t>
      </w:r>
      <w:r>
        <w:rPr>
          <w:rFonts w:hint="eastAsia" w:ascii="仿宋_GB2312" w:hAnsi="仿宋_GB2312" w:eastAsia="仿宋_GB2312" w:cs="仿宋_GB2312"/>
          <w:bCs/>
          <w:sz w:val="32"/>
          <w:szCs w:val="32"/>
          <w:lang w:eastAsia="zh-CN"/>
        </w:rPr>
        <w:t>：</w:t>
      </w:r>
      <w:r>
        <w:rPr>
          <w:rFonts w:hint="eastAsia" w:ascii="仿宋_GB2312" w:hAnsi="黑体" w:eastAsia="仿宋_GB2312"/>
          <w:spacing w:val="0"/>
          <w:kern w:val="0"/>
          <w:sz w:val="32"/>
          <w:szCs w:val="32"/>
          <w:lang w:val="en-US" w:eastAsia="zh-CN"/>
        </w:rPr>
        <w:t>减少预算执行过程中的科目调剂，如实反映财政预算科目收支执行情况和结果。</w:t>
      </w:r>
    </w:p>
    <w:p>
      <w:pPr>
        <w:widowControl w:val="0"/>
        <w:numPr>
          <w:ilvl w:val="0"/>
          <w:numId w:val="0"/>
        </w:numPr>
        <w:ind w:firstLine="643" w:firstLineChars="200"/>
        <w:jc w:val="both"/>
        <w:rPr>
          <w:rFonts w:hint="eastAsia" w:ascii="仿宋_GB2312" w:hAnsi="黑体" w:eastAsia="仿宋_GB2312"/>
          <w:spacing w:val="0"/>
          <w:kern w:val="0"/>
          <w:sz w:val="32"/>
          <w:szCs w:val="32"/>
          <w:lang w:val="en-US" w:eastAsia="zh-CN"/>
        </w:rPr>
      </w:pPr>
      <w:r>
        <w:rPr>
          <w:rFonts w:hint="eastAsia" w:ascii="仿宋_GB2312" w:hAnsi="仿宋_GB2312" w:eastAsia="仿宋_GB2312" w:cs="仿宋_GB2312"/>
          <w:b/>
          <w:bCs w:val="0"/>
          <w:sz w:val="32"/>
          <w:szCs w:val="32"/>
          <w:lang w:eastAsia="zh-CN"/>
        </w:rPr>
        <w:t>整改结果</w:t>
      </w:r>
      <w:r>
        <w:rPr>
          <w:rFonts w:hint="eastAsia" w:ascii="仿宋_GB2312" w:hAnsi="仿宋_GB2312" w:eastAsia="仿宋_GB2312" w:cs="仿宋_GB2312"/>
          <w:bCs/>
          <w:sz w:val="32"/>
          <w:szCs w:val="32"/>
          <w:lang w:eastAsia="zh-CN"/>
        </w:rPr>
        <w:t>：</w:t>
      </w:r>
      <w:r>
        <w:rPr>
          <w:rFonts w:hint="eastAsia" w:ascii="仿宋_GB2312" w:hAnsi="黑体" w:eastAsia="仿宋_GB2312"/>
          <w:spacing w:val="0"/>
          <w:kern w:val="0"/>
          <w:sz w:val="32"/>
          <w:szCs w:val="32"/>
          <w:lang w:val="en-US" w:eastAsia="zh-CN"/>
        </w:rPr>
        <w:t>下一步，我局将进一步提高预算编制的精细化水平和精准度，严格按照产业基金实际投向确定支出科目，对于确需发生的预算科目调整事项按照规定程序办理。</w:t>
      </w:r>
    </w:p>
    <w:p>
      <w:pPr>
        <w:widowControl w:val="0"/>
        <w:numPr>
          <w:ilvl w:val="0"/>
          <w:numId w:val="0"/>
        </w:numPr>
        <w:ind w:firstLine="640" w:firstLineChars="200"/>
        <w:jc w:val="both"/>
        <w:rPr>
          <w:rFonts w:hint="eastAsia" w:ascii="楷体" w:hAnsi="楷体" w:eastAsia="楷体" w:cstheme="minorBidi"/>
          <w:sz w:val="32"/>
          <w:szCs w:val="32"/>
          <w:lang w:val="en-US" w:eastAsia="zh-CN"/>
        </w:rPr>
      </w:pPr>
      <w:r>
        <w:rPr>
          <w:rFonts w:hint="eastAsia" w:ascii="楷体" w:hAnsi="楷体" w:eastAsia="楷体" w:cstheme="minorBidi"/>
          <w:sz w:val="32"/>
          <w:szCs w:val="32"/>
          <w:lang w:val="en-US" w:eastAsia="zh-CN"/>
        </w:rPr>
        <w:t>（四）关于“未及时分配政府性专项资金”的整改情况</w:t>
      </w:r>
    </w:p>
    <w:p>
      <w:pPr>
        <w:adjustRightInd w:val="0"/>
        <w:snapToGrid w:val="0"/>
        <w:spacing w:line="640" w:lineRule="exact"/>
        <w:ind w:firstLine="643" w:firstLineChars="200"/>
        <w:rPr>
          <w:rFonts w:hint="eastAsia" w:ascii="仿宋_GB2312" w:hAnsi="黑体" w:eastAsia="仿宋_GB2312"/>
          <w:spacing w:val="0"/>
          <w:kern w:val="0"/>
          <w:sz w:val="32"/>
          <w:szCs w:val="32"/>
          <w:lang w:val="en-US" w:eastAsia="zh-CN"/>
        </w:rPr>
      </w:pPr>
      <w:r>
        <w:rPr>
          <w:rFonts w:hint="eastAsia" w:ascii="仿宋_GB2312" w:hAnsi="仿宋_GB2312" w:eastAsia="仿宋_GB2312" w:cs="仿宋_GB2312"/>
          <w:b/>
          <w:bCs w:val="0"/>
          <w:sz w:val="32"/>
          <w:szCs w:val="32"/>
          <w:lang w:eastAsia="zh-CN"/>
        </w:rPr>
        <w:t>审计处理意见</w:t>
      </w:r>
      <w:r>
        <w:rPr>
          <w:rFonts w:hint="eastAsia" w:ascii="仿宋_GB2312" w:hAnsi="仿宋_GB2312" w:eastAsia="仿宋_GB2312" w:cs="仿宋_GB2312"/>
          <w:bCs/>
          <w:sz w:val="32"/>
          <w:szCs w:val="32"/>
          <w:lang w:eastAsia="zh-CN"/>
        </w:rPr>
        <w:t>：</w:t>
      </w:r>
      <w:r>
        <w:rPr>
          <w:rFonts w:hint="eastAsia" w:ascii="仿宋_GB2312" w:hAnsi="黑体" w:eastAsia="仿宋_GB2312"/>
          <w:spacing w:val="0"/>
          <w:kern w:val="0"/>
          <w:sz w:val="32"/>
          <w:szCs w:val="32"/>
          <w:lang w:val="en-US" w:eastAsia="zh-CN"/>
        </w:rPr>
        <w:t>各主管部门应严格按照规定及时拟定专项资金分配方案，市财政局应进一步规范预算追加。</w:t>
      </w:r>
    </w:p>
    <w:p>
      <w:pPr>
        <w:widowControl w:val="0"/>
        <w:numPr>
          <w:ilvl w:val="0"/>
          <w:numId w:val="0"/>
        </w:numPr>
        <w:ind w:firstLine="643" w:firstLineChars="200"/>
        <w:jc w:val="both"/>
        <w:rPr>
          <w:rFonts w:hint="eastAsia" w:ascii="仿宋_GB2312" w:hAnsi="黑体" w:eastAsia="仿宋_GB2312"/>
          <w:spacing w:val="0"/>
          <w:kern w:val="0"/>
          <w:sz w:val="32"/>
          <w:szCs w:val="32"/>
          <w:lang w:val="en-US" w:eastAsia="zh-CN"/>
        </w:rPr>
      </w:pPr>
      <w:r>
        <w:rPr>
          <w:rFonts w:hint="eastAsia" w:ascii="仿宋_GB2312" w:hAnsi="仿宋_GB2312" w:eastAsia="仿宋_GB2312" w:cs="仿宋_GB2312"/>
          <w:b/>
          <w:bCs w:val="0"/>
          <w:sz w:val="32"/>
          <w:szCs w:val="32"/>
          <w:lang w:eastAsia="zh-CN"/>
        </w:rPr>
        <w:t>整改结果</w:t>
      </w:r>
      <w:r>
        <w:rPr>
          <w:rFonts w:hint="eastAsia" w:ascii="仿宋_GB2312" w:hAnsi="仿宋_GB2312" w:eastAsia="仿宋_GB2312" w:cs="仿宋_GB2312"/>
          <w:bCs/>
          <w:sz w:val="32"/>
          <w:szCs w:val="32"/>
          <w:lang w:eastAsia="zh-CN"/>
        </w:rPr>
        <w:t>：</w:t>
      </w:r>
      <w:r>
        <w:rPr>
          <w:rFonts w:hint="eastAsia" w:ascii="仿宋_GB2312" w:hAnsi="黑体" w:eastAsia="仿宋_GB2312"/>
          <w:spacing w:val="0"/>
          <w:kern w:val="0"/>
          <w:sz w:val="32"/>
          <w:szCs w:val="32"/>
          <w:lang w:val="en-US" w:eastAsia="zh-CN"/>
        </w:rPr>
        <w:t>我局进一步加强预算支出进度管理，压实主管部门的预算执行主体责任，每月分析、通报支出执行进度，并对执行进度不佳主管部门进行约谈，督促主管部门切实加快资金分配、拨付和使用，尽快形成实际支出。同时明确规定2020年政府性专项资金原则上于9月底之前下达完毕，对于年底尚未下达的政府性专项资金，原则上全部收归财政统筹安排。</w:t>
      </w:r>
    </w:p>
    <w:p>
      <w:pPr>
        <w:widowControl w:val="0"/>
        <w:numPr>
          <w:ilvl w:val="0"/>
          <w:numId w:val="0"/>
        </w:numPr>
        <w:ind w:firstLine="640" w:firstLineChars="200"/>
        <w:jc w:val="both"/>
        <w:rPr>
          <w:rFonts w:hint="eastAsia" w:ascii="仿宋_GB2312" w:hAnsi="黑体" w:eastAsia="仿宋_GB2312"/>
          <w:spacing w:val="0"/>
          <w:kern w:val="0"/>
          <w:sz w:val="32"/>
          <w:szCs w:val="32"/>
          <w:lang w:val="en-US" w:eastAsia="zh-CN"/>
        </w:rPr>
      </w:pPr>
      <w:r>
        <w:rPr>
          <w:rFonts w:hint="eastAsia" w:ascii="仿宋_GB2312" w:hAnsi="黑体" w:eastAsia="仿宋_GB2312"/>
          <w:spacing w:val="0"/>
          <w:kern w:val="0"/>
          <w:sz w:val="32"/>
          <w:szCs w:val="32"/>
          <w:lang w:val="en-US" w:eastAsia="zh-CN"/>
        </w:rPr>
        <w:t>下一步，我局将严格按照相关规定，会同各业务主管部门及时拟定专项资金分配方案，进一步规范预算追加，切实加快资金下达。</w:t>
      </w:r>
    </w:p>
    <w:p>
      <w:pPr>
        <w:numPr>
          <w:ilvl w:val="255"/>
          <w:numId w:val="0"/>
        </w:numPr>
        <w:adjustRightInd w:val="0"/>
        <w:snapToGrid w:val="0"/>
        <w:spacing w:line="360" w:lineRule="auto"/>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四、关于“政府专项资金管理使用不规范”的整改情况</w:t>
      </w:r>
    </w:p>
    <w:p>
      <w:pPr>
        <w:widowControl w:val="0"/>
        <w:numPr>
          <w:ilvl w:val="0"/>
          <w:numId w:val="0"/>
        </w:numPr>
        <w:ind w:firstLine="640" w:firstLineChars="200"/>
        <w:jc w:val="both"/>
        <w:rPr>
          <w:rFonts w:hint="eastAsia" w:ascii="楷体" w:hAnsi="楷体" w:eastAsia="楷体" w:cstheme="minorBidi"/>
          <w:sz w:val="32"/>
          <w:szCs w:val="32"/>
          <w:lang w:val="en-US" w:eastAsia="zh-CN"/>
        </w:rPr>
      </w:pPr>
      <w:r>
        <w:rPr>
          <w:rFonts w:hint="eastAsia" w:ascii="楷体" w:hAnsi="楷体" w:eastAsia="楷体" w:cstheme="minorBidi"/>
          <w:sz w:val="32"/>
          <w:szCs w:val="32"/>
          <w:lang w:val="en-US" w:eastAsia="zh-CN"/>
        </w:rPr>
        <w:t>（一）关于“未及时修订生态环境保护专项等8项专项资金管理办法”的整改情况</w:t>
      </w:r>
    </w:p>
    <w:p>
      <w:pPr>
        <w:widowControl w:val="0"/>
        <w:numPr>
          <w:ilvl w:val="0"/>
          <w:numId w:val="0"/>
        </w:num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val="0"/>
          <w:sz w:val="32"/>
          <w:szCs w:val="32"/>
          <w:lang w:eastAsia="zh-CN"/>
        </w:rPr>
        <w:t>审计处理意见</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lang w:val="en-US" w:eastAsia="zh-CN"/>
        </w:rPr>
        <w:t>市财政局及各主管部门应抓紧修订专项资金管理办法，规范和加强财政专项资金分配管理。</w:t>
      </w:r>
    </w:p>
    <w:p>
      <w:pPr>
        <w:widowControl w:val="0"/>
        <w:numPr>
          <w:ilvl w:val="0"/>
          <w:numId w:val="0"/>
        </w:numPr>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val="0"/>
          <w:sz w:val="32"/>
          <w:szCs w:val="32"/>
          <w:lang w:eastAsia="zh-CN"/>
        </w:rPr>
        <w:t>整改结果</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lang w:val="en-US" w:eastAsia="zh-CN"/>
        </w:rPr>
        <w:t>截至目前，我局已会同主管部门修订出台《舟山市本级教育发展专项资金管理办法》《舟山市食品安全监管专项资金管理办法》</w:t>
      </w:r>
      <w:r>
        <w:rPr>
          <w:rFonts w:hint="eastAsia" w:ascii="仿宋_GB2312" w:eastAsia="仿宋_GB2312"/>
          <w:sz w:val="32"/>
          <w:szCs w:val="32"/>
        </w:rPr>
        <w:t>《舟山市妇女儿童发展专项资金管理办法》</w:t>
      </w:r>
      <w:r>
        <w:rPr>
          <w:rFonts w:hint="eastAsia" w:ascii="仿宋_GB2312" w:hAnsi="仿宋_GB2312" w:eastAsia="仿宋_GB2312" w:cs="仿宋_GB2312"/>
          <w:sz w:val="32"/>
          <w:szCs w:val="32"/>
          <w:lang w:val="en-US" w:eastAsia="zh-CN"/>
        </w:rPr>
        <w:t>等3个专项资金管理办法</w:t>
      </w:r>
      <w:r>
        <w:rPr>
          <w:rFonts w:hint="eastAsia" w:ascii="仿宋_GB2312" w:hAnsi="仿宋_GB2312" w:eastAsia="仿宋_GB2312" w:cs="仿宋_GB2312"/>
          <w:sz w:val="32"/>
          <w:szCs w:val="32"/>
          <w:highlight w:val="none"/>
          <w:lang w:val="en-US" w:eastAsia="zh-CN"/>
        </w:rPr>
        <w:t>。生态环境保护专项资金等其余5项专项资金管理办法均已修订形成初稿，</w:t>
      </w:r>
      <w:r>
        <w:rPr>
          <w:rFonts w:hint="eastAsia" w:ascii="仿宋_GB2312" w:hAnsi="仿宋_GB2312" w:eastAsia="仿宋_GB2312" w:cs="仿宋_GB2312"/>
          <w:sz w:val="32"/>
          <w:szCs w:val="32"/>
          <w:lang w:val="en-US" w:eastAsia="zh-CN"/>
        </w:rPr>
        <w:t>待进一步完善后将于近期印发。</w:t>
      </w:r>
    </w:p>
    <w:p>
      <w:pPr>
        <w:widowControl w:val="0"/>
        <w:numPr>
          <w:ilvl w:val="0"/>
          <w:numId w:val="0"/>
        </w:numPr>
        <w:ind w:firstLine="640" w:firstLineChars="200"/>
        <w:jc w:val="both"/>
        <w:rPr>
          <w:rFonts w:hint="eastAsia" w:ascii="楷体" w:hAnsi="楷体" w:eastAsia="楷体" w:cstheme="minorBidi"/>
          <w:sz w:val="32"/>
          <w:szCs w:val="32"/>
          <w:lang w:val="en-US" w:eastAsia="zh-CN"/>
        </w:rPr>
      </w:pPr>
      <w:r>
        <w:rPr>
          <w:rFonts w:hint="eastAsia" w:ascii="楷体" w:hAnsi="楷体" w:eastAsia="楷体" w:cstheme="minorBidi"/>
          <w:sz w:val="32"/>
          <w:szCs w:val="32"/>
          <w:lang w:val="en-US" w:eastAsia="zh-CN"/>
        </w:rPr>
        <w:t>（二）关于“未及时建立</w:t>
      </w:r>
      <w:r>
        <w:rPr>
          <w:rFonts w:hint="eastAsia" w:ascii="仿宋_GB2312" w:hAnsi="仿宋_GB2312" w:eastAsia="仿宋_GB2312" w:cs="仿宋_GB2312"/>
          <w:sz w:val="32"/>
          <w:szCs w:val="32"/>
          <w:lang w:val="en-US" w:eastAsia="zh-CN"/>
        </w:rPr>
        <w:t>‘</w:t>
      </w:r>
      <w:r>
        <w:rPr>
          <w:rFonts w:hint="eastAsia" w:ascii="楷体" w:hAnsi="楷体" w:eastAsia="楷体" w:cstheme="minorBidi"/>
          <w:sz w:val="32"/>
          <w:szCs w:val="32"/>
          <w:lang w:val="en-US" w:eastAsia="zh-CN"/>
        </w:rPr>
        <w:t>商务促进专项</w:t>
      </w:r>
      <w:r>
        <w:rPr>
          <w:rFonts w:hint="eastAsia" w:ascii="仿宋_GB2312" w:hAnsi="仿宋_GB2312" w:eastAsia="仿宋_GB2312" w:cs="仿宋_GB2312"/>
          <w:sz w:val="32"/>
          <w:szCs w:val="32"/>
          <w:lang w:val="en-US" w:eastAsia="zh-CN"/>
        </w:rPr>
        <w:t>’</w:t>
      </w:r>
      <w:r>
        <w:rPr>
          <w:rFonts w:hint="eastAsia" w:ascii="楷体" w:hAnsi="楷体" w:eastAsia="楷体" w:cstheme="minorBidi"/>
          <w:sz w:val="32"/>
          <w:szCs w:val="32"/>
          <w:lang w:val="en-US" w:eastAsia="zh-CN"/>
        </w:rPr>
        <w:t>等8项专项资金项目库”的整改情况</w:t>
      </w:r>
    </w:p>
    <w:p>
      <w:pPr>
        <w:adjustRightInd w:val="0"/>
        <w:snapToGrid w:val="0"/>
        <w:spacing w:line="64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val="0"/>
          <w:sz w:val="32"/>
          <w:szCs w:val="32"/>
          <w:lang w:eastAsia="zh-CN"/>
        </w:rPr>
        <w:t>审计处理意见</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lang w:val="en-US" w:eastAsia="zh-CN"/>
        </w:rPr>
        <w:t>市财政局及各主管部门应抓紧建立资金项目储备库，并强化项目储备库管理。</w:t>
      </w:r>
    </w:p>
    <w:p>
      <w:pPr>
        <w:widowControl w:val="0"/>
        <w:numPr>
          <w:ilvl w:val="0"/>
          <w:numId w:val="0"/>
        </w:numPr>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val="0"/>
          <w:sz w:val="32"/>
          <w:szCs w:val="32"/>
          <w:lang w:eastAsia="zh-CN"/>
        </w:rPr>
        <w:t>整改结果</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lang w:val="en-US" w:eastAsia="zh-CN"/>
        </w:rPr>
        <w:t>目前我局已按照省财政厅要求启动</w:t>
      </w:r>
      <w:r>
        <w:rPr>
          <w:rFonts w:hint="eastAsia" w:eastAsia="仿宋_GB2312"/>
          <w:sz w:val="32"/>
          <w:szCs w:val="32"/>
        </w:rPr>
        <w:t>预算管理一体化系统的</w:t>
      </w:r>
      <w:r>
        <w:rPr>
          <w:rFonts w:hint="eastAsia" w:eastAsia="仿宋_GB2312"/>
          <w:sz w:val="32"/>
          <w:szCs w:val="32"/>
          <w:lang w:eastAsia="zh-CN"/>
        </w:rPr>
        <w:t>建设</w:t>
      </w:r>
      <w:r>
        <w:rPr>
          <w:rFonts w:hint="eastAsia" w:eastAsia="仿宋_GB2312"/>
          <w:sz w:val="32"/>
          <w:szCs w:val="32"/>
        </w:rPr>
        <w:t>，</w:t>
      </w:r>
      <w:r>
        <w:rPr>
          <w:rFonts w:hint="eastAsia" w:eastAsia="仿宋_GB2312"/>
          <w:sz w:val="32"/>
          <w:szCs w:val="32"/>
          <w:lang w:eastAsia="zh-CN"/>
        </w:rPr>
        <w:t>下一步将结合一体化工作的推进建立健全项目库管理系统</w:t>
      </w:r>
      <w:r>
        <w:rPr>
          <w:rFonts w:hint="eastAsia" w:ascii="仿宋_GB2312" w:hAnsi="仿宋_GB2312" w:eastAsia="仿宋_GB2312" w:cs="仿宋_GB2312"/>
          <w:sz w:val="32"/>
          <w:szCs w:val="32"/>
          <w:lang w:val="en-US" w:eastAsia="zh-CN"/>
        </w:rPr>
        <w:t>，逐步完善全生命周期的项目管理机制，加强项目前期谋划和储备，提前开展项目申报和项目论证，提高专项资金分配的效率和科学性。</w:t>
      </w:r>
    </w:p>
    <w:p>
      <w:pPr>
        <w:numPr>
          <w:ilvl w:val="0"/>
          <w:numId w:val="0"/>
        </w:numPr>
        <w:ind w:firstLine="640" w:firstLineChars="200"/>
        <w:rPr>
          <w:rFonts w:hint="eastAsia" w:ascii="楷体" w:hAnsi="楷体" w:eastAsia="楷体" w:cstheme="minorBidi"/>
          <w:sz w:val="32"/>
          <w:szCs w:val="32"/>
          <w:lang w:val="en-US" w:eastAsia="zh-CN"/>
        </w:rPr>
      </w:pPr>
      <w:r>
        <w:rPr>
          <w:rFonts w:hint="eastAsia" w:ascii="楷体" w:hAnsi="楷体" w:eastAsia="楷体" w:cstheme="minorBidi"/>
          <w:sz w:val="32"/>
          <w:szCs w:val="32"/>
          <w:lang w:val="en-US" w:eastAsia="zh-CN"/>
        </w:rPr>
        <w:t>（三）关于“就业专项资金管理使用不规范”的整改情况</w:t>
      </w:r>
    </w:p>
    <w:p>
      <w:pPr>
        <w:numPr>
          <w:ilvl w:val="0"/>
          <w:numId w:val="0"/>
        </w:numPr>
        <w:ind w:firstLine="643"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审计处理意见</w:t>
      </w:r>
      <w:r>
        <w:rPr>
          <w:rFonts w:hint="eastAsia" w:ascii="仿宋_GB2312" w:hAnsi="仿宋_GB2312" w:eastAsia="仿宋_GB2312" w:cs="仿宋_GB2312"/>
          <w:sz w:val="32"/>
          <w:szCs w:val="32"/>
          <w:lang w:val="en-US" w:eastAsia="zh-CN"/>
        </w:rPr>
        <w:t>：1.市财政局、市人社局应抓紧修订就业补助资金管理办法。</w:t>
      </w:r>
      <w:r>
        <w:rPr>
          <w:rFonts w:hint="eastAsia" w:ascii="仿宋_GB2312" w:hAnsi="仿宋_GB2312" w:eastAsia="仿宋_GB2312" w:cs="仿宋_GB2312"/>
          <w:sz w:val="32"/>
          <w:szCs w:val="32"/>
          <w:lang w:val="en-US" w:eastAsia="zh-CN"/>
        </w:rPr>
        <w:t>2.市就业管理中心应规范就业补助资金使用情况公告公示。3.市财</w:t>
      </w:r>
      <w:bookmarkStart w:id="0" w:name="_GoBack"/>
      <w:bookmarkEnd w:id="0"/>
      <w:r>
        <w:rPr>
          <w:rFonts w:hint="eastAsia" w:ascii="仿宋_GB2312" w:hAnsi="仿宋_GB2312" w:eastAsia="仿宋_GB2312" w:cs="仿宋_GB2312"/>
          <w:sz w:val="32"/>
          <w:szCs w:val="32"/>
          <w:lang w:val="en-US" w:eastAsia="zh-CN"/>
        </w:rPr>
        <w:t>政局应合理安排市本级就业补助资金，市就业管理中心应提高资金执行率，充分发挥就业补助资金效益。</w:t>
      </w:r>
    </w:p>
    <w:p>
      <w:pPr>
        <w:numPr>
          <w:ilvl w:val="0"/>
          <w:numId w:val="0"/>
        </w:num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整改结果</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我局已会同市人社局于2020年9月出台《舟山市就业补助资金管理办法》（舟财社〔2020〕24号），对就业补助资金筹集和使用、资金补贴程序、资金管理和监督等方面进行了规范。</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2.舟山市就业管理中心已按照《舟山市就业补助资金管理办法》要求，在浙江政务服务网服务部门用户统一工作平台上公示了2020年就业补助资金拟补贴名单。</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我局会同市人社局已在年初预算安排时统筹考虑上年结余情况，合理安排就业补助专项资金支出规模。同时，市就业管理中心切实加快支出进度，通过大数据比对、加大宣传力度等手段，实现各项补助应发尽发，确保各项政策落地。</w:t>
      </w:r>
    </w:p>
    <w:p>
      <w:pPr>
        <w:numPr>
          <w:ilvl w:val="0"/>
          <w:numId w:val="0"/>
        </w:numPr>
        <w:ind w:firstLine="640" w:firstLineChars="200"/>
        <w:rPr>
          <w:rFonts w:hint="eastAsia" w:ascii="楷体" w:hAnsi="楷体" w:eastAsia="楷体" w:cstheme="minorBidi"/>
          <w:sz w:val="32"/>
          <w:szCs w:val="32"/>
          <w:highlight w:val="none"/>
          <w:lang w:val="en-US" w:eastAsia="zh-CN"/>
        </w:rPr>
      </w:pPr>
      <w:r>
        <w:rPr>
          <w:rFonts w:hint="eastAsia" w:ascii="楷体" w:hAnsi="楷体" w:eastAsia="楷体" w:cstheme="minorBidi"/>
          <w:sz w:val="32"/>
          <w:szCs w:val="32"/>
          <w:highlight w:val="none"/>
          <w:lang w:val="en-US" w:eastAsia="zh-CN"/>
        </w:rPr>
        <w:t>（四）关于“政府数字化转型专项资金管理使用不规范”问题的整改情况</w:t>
      </w:r>
    </w:p>
    <w:p>
      <w:pPr>
        <w:numPr>
          <w:ilvl w:val="0"/>
          <w:numId w:val="0"/>
        </w:num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审计处理意见</w:t>
      </w:r>
      <w:r>
        <w:rPr>
          <w:rFonts w:hint="eastAsia" w:ascii="仿宋_GB2312" w:hAnsi="仿宋_GB2312" w:eastAsia="仿宋_GB2312" w:cs="仿宋_GB2312"/>
          <w:sz w:val="32"/>
          <w:szCs w:val="32"/>
          <w:lang w:val="en-US" w:eastAsia="zh-CN"/>
        </w:rPr>
        <w:t>：1.下步应抓紧出台政府投资信息化项目管理办法。2.市大数据管理局应加强对政府投资信息化项目的绩效评价管理，加大政府投资信息化项目跟踪检查力度。</w:t>
      </w:r>
    </w:p>
    <w:p>
      <w:pPr>
        <w:numPr>
          <w:ilvl w:val="0"/>
          <w:numId w:val="0"/>
        </w:num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整改结果</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按照政府数字化转型工作推进情况，市大数据管理局已会同相关单位于</w:t>
      </w:r>
      <w:r>
        <w:rPr>
          <w:rFonts w:hint="eastAsia" w:ascii="仿宋_GB2312" w:hAnsi="仿宋_GB2312" w:eastAsia="仿宋_GB2312" w:cs="仿宋_GB2312"/>
          <w:sz w:val="32"/>
          <w:szCs w:val="32"/>
          <w:lang w:val="en-US" w:eastAsia="zh-CN"/>
        </w:rPr>
        <w:t>2020年11月出台了《舟山市政府投资信息化项目管理办法》，对项目建设要求、项目申报、项目评审、项目实施和验收等流程进行了规范，同时明确了项目绩效评价工作相关要求。</w:t>
      </w:r>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2.2021年计划对部分政府投资信息化项目进行重点绩效评价。</w:t>
      </w:r>
    </w:p>
    <w:p>
      <w:pPr>
        <w:numPr>
          <w:ilvl w:val="0"/>
          <w:numId w:val="0"/>
        </w:numPr>
        <w:ind w:firstLine="640" w:firstLineChars="200"/>
        <w:rPr>
          <w:rFonts w:hint="eastAsia" w:ascii="楷体" w:hAnsi="楷体" w:eastAsia="楷体" w:cstheme="minorBidi"/>
          <w:sz w:val="32"/>
          <w:szCs w:val="32"/>
          <w:highlight w:val="none"/>
          <w:lang w:val="en-US" w:eastAsia="zh-CN"/>
        </w:rPr>
      </w:pPr>
      <w:r>
        <w:rPr>
          <w:rFonts w:hint="eastAsia" w:ascii="楷体" w:hAnsi="楷体" w:eastAsia="楷体" w:cstheme="minorBidi"/>
          <w:sz w:val="32"/>
          <w:szCs w:val="32"/>
          <w:highlight w:val="none"/>
          <w:lang w:val="en-US" w:eastAsia="zh-CN"/>
        </w:rPr>
        <w:t>（五）关于“部分规划和课题经费使用不合理”问题的整改情况</w:t>
      </w:r>
    </w:p>
    <w:p>
      <w:pPr>
        <w:numPr>
          <w:ilvl w:val="0"/>
          <w:numId w:val="0"/>
        </w:numPr>
        <w:ind w:firstLine="643"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审计处理意见</w:t>
      </w:r>
      <w:r>
        <w:rPr>
          <w:rFonts w:hint="eastAsia" w:ascii="仿宋_GB2312" w:hAnsi="仿宋_GB2312" w:eastAsia="仿宋_GB2312" w:cs="仿宋_GB2312"/>
          <w:sz w:val="32"/>
          <w:szCs w:val="32"/>
          <w:lang w:val="en-US" w:eastAsia="zh-CN"/>
        </w:rPr>
        <w:t>：1.市资源规划局应加强各专项规划编制与总体规划编制的衔接工作，进一步规范规划经费的使用，提升资金使用绩效。2.市资源规划局应进一步规范规划和课题经费的使用，提升资金使用绩效。3.市资源规划局应加强用款计划申报管理，按项目实施进度申报用款计划，避免资金长期闲置。</w:t>
      </w:r>
    </w:p>
    <w:p>
      <w:pPr>
        <w:numPr>
          <w:ilvl w:val="0"/>
          <w:numId w:val="0"/>
        </w:num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整改结果</w:t>
      </w:r>
      <w:r>
        <w:rPr>
          <w:rFonts w:hint="eastAsia" w:ascii="仿宋_GB2312" w:hAnsi="仿宋_GB2312" w:eastAsia="仿宋_GB2312" w:cs="仿宋_GB2312"/>
          <w:sz w:val="32"/>
          <w:szCs w:val="32"/>
          <w:lang w:val="en-US" w:eastAsia="zh-CN"/>
        </w:rPr>
        <w:t>：1.2020年7月市政府出台了《舟山市人民政府重要事项财政资金安排使用审议程序》，进一步规范财政资金分配使用，提升财政资金使用绩效。</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2.市资源规划局已发函要求各规划编制单位将专项规划与国土空间总体规划进行衔接,同时计划将各专项规划成果纳入国土空间总体规划中，提高国土空间总体规划的科学性和可操作性。</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3.市资源规划局将在今后的规划、课题研究中，做好前期谋划，科学选题，同时做好研究成果审查工作，杜绝内容重复情况发生。</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4.市资源规划局将严格按照《舟山市市级财政国库集中支付管理办法》，加强用款计划申报管理，提高财政资金使用效益。</w:t>
      </w:r>
    </w:p>
    <w:p>
      <w:pPr>
        <w:numPr>
          <w:ilvl w:val="255"/>
          <w:numId w:val="0"/>
        </w:numPr>
        <w:adjustRightInd w:val="0"/>
        <w:snapToGrid w:val="0"/>
        <w:spacing w:line="360" w:lineRule="auto"/>
        <w:ind w:firstLine="640" w:firstLineChars="200"/>
        <w:rPr>
          <w:rFonts w:hint="eastAsia" w:ascii="仿宋_GB2312" w:eastAsia="仿宋_GB2312"/>
          <w:sz w:val="32"/>
          <w:szCs w:val="32"/>
          <w:highlight w:val="none"/>
          <w:lang w:val="en-US" w:eastAsia="zh-CN"/>
        </w:rPr>
      </w:pPr>
    </w:p>
    <w:p>
      <w:pPr>
        <w:numPr>
          <w:ilvl w:val="255"/>
          <w:numId w:val="0"/>
        </w:numPr>
        <w:adjustRightInd w:val="0"/>
        <w:snapToGrid w:val="0"/>
        <w:spacing w:line="360" w:lineRule="auto"/>
        <w:ind w:firstLine="640" w:firstLineChars="200"/>
        <w:rPr>
          <w:rFonts w:hint="eastAsia" w:ascii="仿宋_GB2312" w:eastAsia="仿宋_GB2312"/>
          <w:sz w:val="32"/>
          <w:szCs w:val="32"/>
          <w:highlight w:val="none"/>
          <w:lang w:val="en-US" w:eastAsia="zh-CN"/>
        </w:rPr>
      </w:pPr>
    </w:p>
    <w:p>
      <w:pPr>
        <w:numPr>
          <w:ilvl w:val="255"/>
          <w:numId w:val="0"/>
        </w:numPr>
        <w:adjustRightInd w:val="0"/>
        <w:snapToGrid w:val="0"/>
        <w:spacing w:line="360" w:lineRule="auto"/>
        <w:ind w:firstLine="640" w:firstLineChars="200"/>
        <w:rPr>
          <w:rFonts w:hint="eastAsia" w:ascii="仿宋_GB2312" w:eastAsia="仿宋_GB2312"/>
          <w:sz w:val="32"/>
          <w:szCs w:val="32"/>
          <w:highlight w:val="none"/>
          <w:lang w:val="en-US" w:eastAsia="zh-CN"/>
        </w:rPr>
      </w:pPr>
    </w:p>
    <w:p>
      <w:pPr>
        <w:numPr>
          <w:ilvl w:val="255"/>
          <w:numId w:val="0"/>
        </w:numPr>
        <w:adjustRightInd w:val="0"/>
        <w:snapToGrid w:val="0"/>
        <w:spacing w:line="360" w:lineRule="auto"/>
        <w:ind w:firstLine="640" w:firstLineChars="200"/>
        <w:rPr>
          <w:rFonts w:hint="eastAsia" w:ascii="仿宋_GB2312" w:eastAsia="仿宋_GB2312"/>
          <w:sz w:val="32"/>
          <w:szCs w:val="32"/>
          <w:highlight w:val="none"/>
          <w:lang w:val="en-US" w:eastAsia="zh-CN"/>
        </w:rPr>
      </w:pPr>
    </w:p>
    <w:p>
      <w:pPr>
        <w:numPr>
          <w:ilvl w:val="255"/>
          <w:numId w:val="0"/>
        </w:numPr>
        <w:adjustRightInd w:val="0"/>
        <w:snapToGrid w:val="0"/>
        <w:spacing w:line="360" w:lineRule="auto"/>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 xml:space="preserve">                               舟山市财政局</w:t>
      </w:r>
    </w:p>
    <w:p>
      <w:pPr>
        <w:numPr>
          <w:ilvl w:val="255"/>
          <w:numId w:val="0"/>
        </w:numPr>
        <w:adjustRightInd w:val="0"/>
        <w:snapToGrid w:val="0"/>
        <w:spacing w:line="360" w:lineRule="auto"/>
        <w:ind w:firstLine="640" w:firstLineChars="200"/>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 xml:space="preserve">                             2020年12月15日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06497A"/>
    <w:multiLevelType w:val="singleLevel"/>
    <w:tmpl w:val="9406497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D085E"/>
    <w:rsid w:val="01FC6F5A"/>
    <w:rsid w:val="02544F5D"/>
    <w:rsid w:val="05324F3F"/>
    <w:rsid w:val="053D53E1"/>
    <w:rsid w:val="067A020E"/>
    <w:rsid w:val="077F5382"/>
    <w:rsid w:val="0A1E0A4C"/>
    <w:rsid w:val="0AB25C3C"/>
    <w:rsid w:val="0B156C3D"/>
    <w:rsid w:val="0BE17F4B"/>
    <w:rsid w:val="0CD8794E"/>
    <w:rsid w:val="0DCC010B"/>
    <w:rsid w:val="0EA11F4E"/>
    <w:rsid w:val="0EE92622"/>
    <w:rsid w:val="0EEF68AB"/>
    <w:rsid w:val="0FFE08EB"/>
    <w:rsid w:val="109F3F45"/>
    <w:rsid w:val="10E16FB7"/>
    <w:rsid w:val="11897A3B"/>
    <w:rsid w:val="13A83A2A"/>
    <w:rsid w:val="15273BF2"/>
    <w:rsid w:val="17473E89"/>
    <w:rsid w:val="17B70AB3"/>
    <w:rsid w:val="18927C27"/>
    <w:rsid w:val="19B948DE"/>
    <w:rsid w:val="19C125D4"/>
    <w:rsid w:val="1B65376C"/>
    <w:rsid w:val="1B7B44EC"/>
    <w:rsid w:val="1B8D4116"/>
    <w:rsid w:val="1BB96E8D"/>
    <w:rsid w:val="1C0D085E"/>
    <w:rsid w:val="1C923AE6"/>
    <w:rsid w:val="1CF66B6D"/>
    <w:rsid w:val="1E5B5B3E"/>
    <w:rsid w:val="212F3C2E"/>
    <w:rsid w:val="22B3456E"/>
    <w:rsid w:val="22F7425E"/>
    <w:rsid w:val="257E335D"/>
    <w:rsid w:val="26FD0876"/>
    <w:rsid w:val="2915759C"/>
    <w:rsid w:val="293813F4"/>
    <w:rsid w:val="2B22205C"/>
    <w:rsid w:val="2C3D5974"/>
    <w:rsid w:val="2DC95E7F"/>
    <w:rsid w:val="2F4F055B"/>
    <w:rsid w:val="30AF1790"/>
    <w:rsid w:val="31FA0334"/>
    <w:rsid w:val="326462DA"/>
    <w:rsid w:val="32BD21FE"/>
    <w:rsid w:val="34AB3423"/>
    <w:rsid w:val="356B1692"/>
    <w:rsid w:val="38921BAF"/>
    <w:rsid w:val="3A1077AB"/>
    <w:rsid w:val="3A9016DA"/>
    <w:rsid w:val="3B826C03"/>
    <w:rsid w:val="3DEE42A3"/>
    <w:rsid w:val="3E884D2F"/>
    <w:rsid w:val="3FF651C6"/>
    <w:rsid w:val="43083A62"/>
    <w:rsid w:val="43332082"/>
    <w:rsid w:val="43801C04"/>
    <w:rsid w:val="43EF0ECD"/>
    <w:rsid w:val="44F129C7"/>
    <w:rsid w:val="45976635"/>
    <w:rsid w:val="48397BA5"/>
    <w:rsid w:val="48DB71B4"/>
    <w:rsid w:val="49BF79B9"/>
    <w:rsid w:val="4ABB4B3C"/>
    <w:rsid w:val="4ED02522"/>
    <w:rsid w:val="502357F5"/>
    <w:rsid w:val="516D44A7"/>
    <w:rsid w:val="53926147"/>
    <w:rsid w:val="539719F0"/>
    <w:rsid w:val="56831754"/>
    <w:rsid w:val="575A74D5"/>
    <w:rsid w:val="57D40FCB"/>
    <w:rsid w:val="58C67F26"/>
    <w:rsid w:val="58C71E62"/>
    <w:rsid w:val="58E83931"/>
    <w:rsid w:val="590B4B3B"/>
    <w:rsid w:val="5A3E20D5"/>
    <w:rsid w:val="5D2A71B6"/>
    <w:rsid w:val="5E514C7C"/>
    <w:rsid w:val="606F193B"/>
    <w:rsid w:val="616A664E"/>
    <w:rsid w:val="62B70639"/>
    <w:rsid w:val="62F678A2"/>
    <w:rsid w:val="63144F89"/>
    <w:rsid w:val="636F0B0E"/>
    <w:rsid w:val="64E571F7"/>
    <w:rsid w:val="64F101FC"/>
    <w:rsid w:val="67920B40"/>
    <w:rsid w:val="67E26445"/>
    <w:rsid w:val="6941107F"/>
    <w:rsid w:val="6B410252"/>
    <w:rsid w:val="6C2C7766"/>
    <w:rsid w:val="6C933808"/>
    <w:rsid w:val="709B5B4C"/>
    <w:rsid w:val="71933E99"/>
    <w:rsid w:val="73244CC8"/>
    <w:rsid w:val="73907AC5"/>
    <w:rsid w:val="765169EF"/>
    <w:rsid w:val="77003686"/>
    <w:rsid w:val="79EF2250"/>
    <w:rsid w:val="7AE44712"/>
    <w:rsid w:val="7AFD1E2B"/>
    <w:rsid w:val="7BD11B66"/>
    <w:rsid w:val="7D572068"/>
    <w:rsid w:val="7EA76B67"/>
    <w:rsid w:val="7F095666"/>
    <w:rsid w:val="7F9D0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2020-10-27T02:46:00Z</dcterms:created>
  <dc:creator>Root</dc:creator>
  <cp:lastModifiedBy>Root</cp:lastModifiedBy>
  <cp:lastPrinted>2020-12-15T08:20:53Z</cp:lastPrinted>
  <dcterms:modified xsi:type="dcterms:W3CDTF">2020-12-15T08:58:14Z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